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6D" w:rsidRDefault="00EE6B6D" w:rsidP="00EE6B6D">
      <w:pPr>
        <w:rPr>
          <w:b/>
        </w:rPr>
      </w:pPr>
    </w:p>
    <w:p w:rsidR="00EE6B6D" w:rsidRDefault="00EE6B6D" w:rsidP="00EE6B6D">
      <w:pPr>
        <w:rPr>
          <w:b/>
        </w:rPr>
      </w:pPr>
      <w:r>
        <w:rPr>
          <w:b/>
        </w:rPr>
        <w:t>FIRST QUARTER</w:t>
      </w:r>
    </w:p>
    <w:tbl>
      <w:tblPr>
        <w:tblStyle w:val="TableGrid"/>
        <w:tblW w:w="0" w:type="auto"/>
        <w:tblLook w:val="04A0"/>
      </w:tblPr>
      <w:tblGrid>
        <w:gridCol w:w="1188"/>
        <w:gridCol w:w="11610"/>
      </w:tblGrid>
      <w:tr w:rsidR="00EE6B6D" w:rsidTr="00C86D92">
        <w:tc>
          <w:tcPr>
            <w:tcW w:w="1188" w:type="dxa"/>
          </w:tcPr>
          <w:p w:rsidR="00EE6B6D" w:rsidRPr="00904ACB" w:rsidRDefault="00EE6B6D" w:rsidP="00C46721">
            <w:pPr>
              <w:jc w:val="center"/>
              <w:rPr>
                <w:b/>
                <w:szCs w:val="24"/>
              </w:rPr>
            </w:pPr>
            <w:r w:rsidRPr="00904ACB">
              <w:rPr>
                <w:b/>
                <w:szCs w:val="24"/>
              </w:rPr>
              <w:t>Common Core</w:t>
            </w:r>
          </w:p>
        </w:tc>
        <w:tc>
          <w:tcPr>
            <w:tcW w:w="11610" w:type="dxa"/>
          </w:tcPr>
          <w:p w:rsidR="00D7730B" w:rsidRPr="00C46721" w:rsidRDefault="00776CD1" w:rsidP="00D7730B">
            <w:r>
              <w:t>[</w:t>
            </w:r>
            <w:r w:rsidR="00C46721">
              <w:t>Lessons 1 – 9, not 2, 7</w:t>
            </w:r>
            <w:r w:rsidR="00D7730B">
              <w:t>]</w:t>
            </w:r>
          </w:p>
        </w:tc>
      </w:tr>
      <w:tr w:rsidR="00EE6B6D" w:rsidTr="00C86D92">
        <w:tc>
          <w:tcPr>
            <w:tcW w:w="1188" w:type="dxa"/>
          </w:tcPr>
          <w:p w:rsidR="00EE6B6D" w:rsidRPr="00C46721" w:rsidRDefault="00C46721" w:rsidP="00C46721">
            <w:pPr>
              <w:jc w:val="center"/>
              <w:rPr>
                <w:sz w:val="22"/>
              </w:rPr>
            </w:pPr>
            <w:r w:rsidRPr="00C46721">
              <w:rPr>
                <w:sz w:val="22"/>
              </w:rPr>
              <w:t>LT 1</w:t>
            </w:r>
          </w:p>
        </w:tc>
        <w:tc>
          <w:tcPr>
            <w:tcW w:w="11610" w:type="dxa"/>
          </w:tcPr>
          <w:p w:rsidR="00EE6B6D" w:rsidRPr="00C46721" w:rsidRDefault="00C46721" w:rsidP="00C46721">
            <w:pPr>
              <w:rPr>
                <w:sz w:val="22"/>
              </w:rPr>
            </w:pPr>
            <w:r>
              <w:rPr>
                <w:sz w:val="22"/>
              </w:rPr>
              <w:t xml:space="preserve">Refer to details and examples in a text when explaining what the </w:t>
            </w:r>
            <w:r>
              <w:rPr>
                <w:b/>
                <w:sz w:val="22"/>
              </w:rPr>
              <w:t>text says explicitly and when drawing inferences</w:t>
            </w:r>
            <w:r w:rsidR="00776CD1">
              <w:rPr>
                <w:sz w:val="22"/>
              </w:rPr>
              <w:t xml:space="preserve"> from the text.     [</w:t>
            </w:r>
            <w:r>
              <w:rPr>
                <w:sz w:val="22"/>
              </w:rPr>
              <w:t>Inference in 5, 6</w:t>
            </w:r>
            <w:r w:rsidR="00776CD1">
              <w:rPr>
                <w:sz w:val="22"/>
              </w:rPr>
              <w:t>]</w:t>
            </w:r>
          </w:p>
        </w:tc>
      </w:tr>
      <w:tr w:rsidR="00EE6B6D" w:rsidTr="00C86D92">
        <w:tc>
          <w:tcPr>
            <w:tcW w:w="1188" w:type="dxa"/>
          </w:tcPr>
          <w:p w:rsidR="00EE6B6D" w:rsidRPr="00C46721" w:rsidRDefault="00C46721" w:rsidP="00C46721">
            <w:pPr>
              <w:jc w:val="center"/>
              <w:rPr>
                <w:sz w:val="22"/>
              </w:rPr>
            </w:pPr>
            <w:r>
              <w:rPr>
                <w:sz w:val="22"/>
              </w:rPr>
              <w:t>LT 2</w:t>
            </w:r>
          </w:p>
        </w:tc>
        <w:tc>
          <w:tcPr>
            <w:tcW w:w="11610" w:type="dxa"/>
          </w:tcPr>
          <w:p w:rsidR="00EE6B6D" w:rsidRPr="00C46721" w:rsidRDefault="00C46721" w:rsidP="00C46721">
            <w:pPr>
              <w:rPr>
                <w:sz w:val="22"/>
              </w:rPr>
            </w:pPr>
            <w:r>
              <w:rPr>
                <w:sz w:val="22"/>
              </w:rPr>
              <w:t xml:space="preserve">Determine a theme of a story, </w:t>
            </w:r>
            <w:r>
              <w:rPr>
                <w:b/>
                <w:sz w:val="22"/>
              </w:rPr>
              <w:t>drama</w:t>
            </w:r>
            <w:r>
              <w:rPr>
                <w:sz w:val="22"/>
              </w:rPr>
              <w:t>, or poem from details in</w:t>
            </w:r>
            <w:r w:rsidR="00776CD1">
              <w:rPr>
                <w:sz w:val="22"/>
              </w:rPr>
              <w:t xml:space="preserve"> the text; summarize the text    [</w:t>
            </w:r>
            <w:r>
              <w:rPr>
                <w:sz w:val="22"/>
              </w:rPr>
              <w:t>theme 4, 1</w:t>
            </w:r>
            <w:r w:rsidR="00776CD1">
              <w:rPr>
                <w:sz w:val="22"/>
              </w:rPr>
              <w:t>]</w:t>
            </w:r>
          </w:p>
        </w:tc>
      </w:tr>
      <w:tr w:rsidR="00EE6B6D" w:rsidTr="00C86D92">
        <w:tc>
          <w:tcPr>
            <w:tcW w:w="1188" w:type="dxa"/>
          </w:tcPr>
          <w:p w:rsidR="00EE6B6D" w:rsidRPr="00C46721" w:rsidRDefault="00C46721" w:rsidP="00C46721">
            <w:pPr>
              <w:jc w:val="center"/>
              <w:rPr>
                <w:sz w:val="22"/>
              </w:rPr>
            </w:pPr>
            <w:r>
              <w:rPr>
                <w:sz w:val="22"/>
              </w:rPr>
              <w:t>LT 3</w:t>
            </w:r>
          </w:p>
        </w:tc>
        <w:tc>
          <w:tcPr>
            <w:tcW w:w="11610" w:type="dxa"/>
          </w:tcPr>
          <w:p w:rsidR="00EE6B6D" w:rsidRPr="00C46721" w:rsidRDefault="00C46721" w:rsidP="00C46721">
            <w:pPr>
              <w:rPr>
                <w:sz w:val="22"/>
              </w:rPr>
            </w:pPr>
            <w:r>
              <w:rPr>
                <w:sz w:val="22"/>
              </w:rPr>
              <w:t xml:space="preserve">Describe in depth a character, setting, or event in a story or drama, drawing on specific details in the text (e.g., a character’s thoughts, words or actions).   </w:t>
            </w:r>
            <w:r w:rsidR="00776CD1">
              <w:rPr>
                <w:sz w:val="22"/>
              </w:rPr>
              <w:t xml:space="preserve">  [</w:t>
            </w:r>
            <w:r>
              <w:rPr>
                <w:sz w:val="22"/>
              </w:rPr>
              <w:t>Story structure:  1; character 5, 8, 18</w:t>
            </w:r>
            <w:r w:rsidR="00776CD1">
              <w:rPr>
                <w:sz w:val="22"/>
              </w:rPr>
              <w:t>]</w:t>
            </w:r>
          </w:p>
        </w:tc>
      </w:tr>
      <w:tr w:rsidR="00AB2E12" w:rsidTr="00C86D92">
        <w:tc>
          <w:tcPr>
            <w:tcW w:w="1188" w:type="dxa"/>
          </w:tcPr>
          <w:p w:rsidR="00AB2E12" w:rsidRDefault="008175C4" w:rsidP="00C46721">
            <w:pPr>
              <w:jc w:val="center"/>
              <w:rPr>
                <w:sz w:val="22"/>
              </w:rPr>
            </w:pPr>
            <w:r>
              <w:rPr>
                <w:sz w:val="22"/>
              </w:rPr>
              <w:t>LT 4</w:t>
            </w:r>
          </w:p>
        </w:tc>
        <w:tc>
          <w:tcPr>
            <w:tcW w:w="11610" w:type="dxa"/>
          </w:tcPr>
          <w:p w:rsidR="00AB2E12" w:rsidRPr="008175C4" w:rsidRDefault="008175C4" w:rsidP="00C46721">
            <w:pPr>
              <w:rPr>
                <w:sz w:val="22"/>
              </w:rPr>
            </w:pPr>
            <w:r>
              <w:rPr>
                <w:sz w:val="22"/>
              </w:rPr>
              <w:t xml:space="preserve">Determine the meaning of words and phrases as they are used in a text, including those that allude to </w:t>
            </w:r>
            <w:r>
              <w:rPr>
                <w:b/>
                <w:sz w:val="22"/>
              </w:rPr>
              <w:t>significant characters found in mythology</w:t>
            </w:r>
            <w:r>
              <w:rPr>
                <w:sz w:val="22"/>
              </w:rPr>
              <w:t xml:space="preserve"> (e.g., Herculean).    [5]</w:t>
            </w:r>
          </w:p>
        </w:tc>
      </w:tr>
      <w:tr w:rsidR="00EE6B6D" w:rsidTr="00C86D92">
        <w:tc>
          <w:tcPr>
            <w:tcW w:w="1188" w:type="dxa"/>
          </w:tcPr>
          <w:p w:rsidR="00EE6B6D" w:rsidRPr="00C46721" w:rsidRDefault="00C46721" w:rsidP="00C46721">
            <w:pPr>
              <w:jc w:val="center"/>
              <w:rPr>
                <w:sz w:val="22"/>
              </w:rPr>
            </w:pPr>
            <w:r>
              <w:rPr>
                <w:sz w:val="22"/>
              </w:rPr>
              <w:t>LT 6</w:t>
            </w:r>
          </w:p>
        </w:tc>
        <w:tc>
          <w:tcPr>
            <w:tcW w:w="11610" w:type="dxa"/>
          </w:tcPr>
          <w:p w:rsidR="00EE6B6D" w:rsidRPr="00C46721" w:rsidRDefault="00C46721" w:rsidP="00C46721">
            <w:pPr>
              <w:rPr>
                <w:sz w:val="22"/>
              </w:rPr>
            </w:pPr>
            <w:r>
              <w:rPr>
                <w:sz w:val="22"/>
              </w:rPr>
              <w:t xml:space="preserve">Compare and contrast the point of view from which different stories are narrated, including the difference between first- and third-person </w:t>
            </w:r>
            <w:proofErr w:type="gramStart"/>
            <w:r>
              <w:rPr>
                <w:sz w:val="22"/>
              </w:rPr>
              <w:t>narration</w:t>
            </w:r>
            <w:proofErr w:type="gramEnd"/>
            <w:r>
              <w:rPr>
                <w:sz w:val="22"/>
              </w:rPr>
              <w:t>.</w:t>
            </w:r>
            <w:r w:rsidR="004C25DF">
              <w:rPr>
                <w:sz w:val="22"/>
              </w:rPr>
              <w:t xml:space="preserve">  [Need to add a lesson]</w:t>
            </w:r>
          </w:p>
        </w:tc>
      </w:tr>
      <w:tr w:rsidR="00EE6B6D" w:rsidTr="00C86D92">
        <w:tc>
          <w:tcPr>
            <w:tcW w:w="1188" w:type="dxa"/>
          </w:tcPr>
          <w:p w:rsidR="00EE6B6D" w:rsidRPr="00C46721" w:rsidRDefault="00C46721" w:rsidP="00C46721">
            <w:pPr>
              <w:jc w:val="center"/>
              <w:rPr>
                <w:sz w:val="22"/>
              </w:rPr>
            </w:pPr>
            <w:r>
              <w:rPr>
                <w:sz w:val="22"/>
              </w:rPr>
              <w:t>WR 1</w:t>
            </w:r>
          </w:p>
        </w:tc>
        <w:tc>
          <w:tcPr>
            <w:tcW w:w="11610" w:type="dxa"/>
          </w:tcPr>
          <w:p w:rsidR="00EE6B6D" w:rsidRDefault="00C46721" w:rsidP="00C46721">
            <w:pPr>
              <w:rPr>
                <w:sz w:val="22"/>
              </w:rPr>
            </w:pPr>
            <w:r>
              <w:rPr>
                <w:sz w:val="22"/>
              </w:rPr>
              <w:t xml:space="preserve">Write </w:t>
            </w:r>
            <w:r>
              <w:rPr>
                <w:b/>
                <w:sz w:val="22"/>
              </w:rPr>
              <w:t>opinion</w:t>
            </w:r>
            <w:r>
              <w:rPr>
                <w:sz w:val="22"/>
              </w:rPr>
              <w:t xml:space="preserve"> pieces on topics or texts, supporting a point of view with reaso</w:t>
            </w:r>
            <w:r w:rsidR="00776CD1">
              <w:rPr>
                <w:sz w:val="22"/>
              </w:rPr>
              <w:t>ns and information.   [Use Write Smart]</w:t>
            </w:r>
          </w:p>
          <w:p w:rsidR="00C46721" w:rsidRDefault="00C46721" w:rsidP="00C46721">
            <w:pPr>
              <w:pStyle w:val="ListParagraph"/>
              <w:numPr>
                <w:ilvl w:val="0"/>
                <w:numId w:val="11"/>
              </w:numPr>
              <w:rPr>
                <w:sz w:val="22"/>
              </w:rPr>
            </w:pPr>
            <w:r>
              <w:rPr>
                <w:sz w:val="22"/>
              </w:rPr>
              <w:t>Introduce a topic or text clearly, state an opinion, and create an organizational structure in which related ideas are grouped to support the writer’s purpose.</w:t>
            </w:r>
          </w:p>
          <w:p w:rsidR="00C46721" w:rsidRDefault="00C46721" w:rsidP="00C46721">
            <w:pPr>
              <w:pStyle w:val="ListParagraph"/>
              <w:numPr>
                <w:ilvl w:val="0"/>
                <w:numId w:val="11"/>
              </w:numPr>
              <w:rPr>
                <w:sz w:val="22"/>
              </w:rPr>
            </w:pPr>
            <w:r>
              <w:rPr>
                <w:sz w:val="22"/>
              </w:rPr>
              <w:t>Provide reasons that are supported by facts and details.</w:t>
            </w:r>
          </w:p>
          <w:p w:rsidR="00C46721" w:rsidRDefault="00C46721" w:rsidP="00C46721">
            <w:pPr>
              <w:pStyle w:val="ListParagraph"/>
              <w:numPr>
                <w:ilvl w:val="0"/>
                <w:numId w:val="11"/>
              </w:numPr>
              <w:rPr>
                <w:sz w:val="22"/>
              </w:rPr>
            </w:pPr>
            <w:r>
              <w:rPr>
                <w:sz w:val="22"/>
              </w:rPr>
              <w:t>Link opinion and reasons using words and phrases (e.g., for instance, in order to, in addition).</w:t>
            </w:r>
          </w:p>
          <w:p w:rsidR="00C46721" w:rsidRPr="00C46721" w:rsidRDefault="00C46721" w:rsidP="00C46721">
            <w:pPr>
              <w:pStyle w:val="ListParagraph"/>
              <w:numPr>
                <w:ilvl w:val="0"/>
                <w:numId w:val="11"/>
              </w:numPr>
              <w:rPr>
                <w:sz w:val="22"/>
              </w:rPr>
            </w:pPr>
            <w:r>
              <w:rPr>
                <w:sz w:val="22"/>
              </w:rPr>
              <w:t>Provide a concluding statement or section related to the opinion presented.</w:t>
            </w:r>
          </w:p>
        </w:tc>
      </w:tr>
      <w:tr w:rsidR="00EE6B6D" w:rsidTr="00C86D92">
        <w:tc>
          <w:tcPr>
            <w:tcW w:w="1188" w:type="dxa"/>
          </w:tcPr>
          <w:p w:rsidR="00EE6B6D" w:rsidRPr="00C46721" w:rsidRDefault="00C46721" w:rsidP="00C46721">
            <w:pPr>
              <w:jc w:val="center"/>
              <w:rPr>
                <w:sz w:val="22"/>
              </w:rPr>
            </w:pPr>
            <w:r>
              <w:rPr>
                <w:sz w:val="22"/>
              </w:rPr>
              <w:t>LA 1</w:t>
            </w:r>
          </w:p>
        </w:tc>
        <w:tc>
          <w:tcPr>
            <w:tcW w:w="11610" w:type="dxa"/>
          </w:tcPr>
          <w:p w:rsidR="00EE6B6D" w:rsidRDefault="00C46721" w:rsidP="00C46721">
            <w:pPr>
              <w:rPr>
                <w:sz w:val="22"/>
              </w:rPr>
            </w:pPr>
            <w:r>
              <w:rPr>
                <w:sz w:val="22"/>
              </w:rPr>
              <w:t>Demonstrate command of the conventions of standard English grammar and usage when speaking.</w:t>
            </w:r>
          </w:p>
          <w:p w:rsidR="00C46721" w:rsidRPr="00C46721" w:rsidRDefault="00C46721" w:rsidP="00C46721">
            <w:pPr>
              <w:pStyle w:val="ListParagraph"/>
              <w:rPr>
                <w:sz w:val="22"/>
              </w:rPr>
            </w:pPr>
            <w:proofErr w:type="spellStart"/>
            <w:proofErr w:type="gramStart"/>
            <w:r>
              <w:rPr>
                <w:sz w:val="22"/>
              </w:rPr>
              <w:t>f.</w:t>
            </w:r>
            <w:r w:rsidRPr="00C46721">
              <w:rPr>
                <w:sz w:val="22"/>
              </w:rPr>
              <w:t>produce</w:t>
            </w:r>
            <w:proofErr w:type="spellEnd"/>
            <w:proofErr w:type="gramEnd"/>
            <w:r w:rsidRPr="00C46721">
              <w:rPr>
                <w:sz w:val="22"/>
              </w:rPr>
              <w:t xml:space="preserve"> complete sentences, recognizing and correcting inappropriate fragments and run-ons.</w:t>
            </w:r>
          </w:p>
          <w:p w:rsidR="00C46721" w:rsidRPr="00C46721" w:rsidRDefault="00C46721" w:rsidP="00C46721">
            <w:pPr>
              <w:rPr>
                <w:sz w:val="22"/>
              </w:rPr>
            </w:pPr>
          </w:p>
        </w:tc>
      </w:tr>
      <w:tr w:rsidR="00EE6B6D" w:rsidTr="00C86D92">
        <w:tc>
          <w:tcPr>
            <w:tcW w:w="1188" w:type="dxa"/>
          </w:tcPr>
          <w:p w:rsidR="00EE6B6D" w:rsidRPr="00C46721" w:rsidRDefault="00C46721" w:rsidP="00C46721">
            <w:pPr>
              <w:jc w:val="center"/>
              <w:rPr>
                <w:sz w:val="22"/>
              </w:rPr>
            </w:pPr>
            <w:r>
              <w:rPr>
                <w:sz w:val="22"/>
              </w:rPr>
              <w:t>LA 2</w:t>
            </w:r>
          </w:p>
        </w:tc>
        <w:tc>
          <w:tcPr>
            <w:tcW w:w="11610" w:type="dxa"/>
          </w:tcPr>
          <w:p w:rsidR="00EE6B6D" w:rsidRDefault="00C46721" w:rsidP="00C46721">
            <w:pPr>
              <w:rPr>
                <w:sz w:val="22"/>
              </w:rPr>
            </w:pPr>
            <w:r>
              <w:rPr>
                <w:sz w:val="22"/>
              </w:rPr>
              <w:t>Demonstrate command of the conventions of standard English capitalization, punctuation, and spelling when writing.</w:t>
            </w:r>
          </w:p>
          <w:p w:rsidR="00C46721" w:rsidRDefault="00C46721" w:rsidP="00C46721">
            <w:pPr>
              <w:pStyle w:val="ListParagraph"/>
              <w:numPr>
                <w:ilvl w:val="0"/>
                <w:numId w:val="12"/>
              </w:numPr>
              <w:rPr>
                <w:sz w:val="22"/>
              </w:rPr>
            </w:pPr>
            <w:r>
              <w:rPr>
                <w:sz w:val="22"/>
              </w:rPr>
              <w:t>Use correct capitalization.</w:t>
            </w:r>
          </w:p>
          <w:p w:rsidR="00C46721" w:rsidRPr="00082754" w:rsidRDefault="00082754" w:rsidP="00082754">
            <w:pPr>
              <w:ind w:left="360"/>
              <w:rPr>
                <w:sz w:val="22"/>
              </w:rPr>
            </w:pPr>
            <w:proofErr w:type="spellStart"/>
            <w:proofErr w:type="gramStart"/>
            <w:r>
              <w:rPr>
                <w:sz w:val="22"/>
              </w:rPr>
              <w:t>d.Spell</w:t>
            </w:r>
            <w:proofErr w:type="spellEnd"/>
            <w:proofErr w:type="gramEnd"/>
            <w:r>
              <w:rPr>
                <w:sz w:val="22"/>
              </w:rPr>
              <w:t xml:space="preserve"> grade-appropriate words correctly, consulting references as needed.</w:t>
            </w:r>
          </w:p>
        </w:tc>
      </w:tr>
      <w:tr w:rsidR="004C25DF" w:rsidTr="00C86D92">
        <w:tc>
          <w:tcPr>
            <w:tcW w:w="1188" w:type="dxa"/>
          </w:tcPr>
          <w:p w:rsidR="004C25DF" w:rsidRDefault="004C25DF" w:rsidP="00C46721">
            <w:pPr>
              <w:jc w:val="center"/>
              <w:rPr>
                <w:sz w:val="22"/>
              </w:rPr>
            </w:pPr>
            <w:r>
              <w:rPr>
                <w:sz w:val="22"/>
              </w:rPr>
              <w:t>LA 4</w:t>
            </w:r>
          </w:p>
        </w:tc>
        <w:tc>
          <w:tcPr>
            <w:tcW w:w="11610" w:type="dxa"/>
          </w:tcPr>
          <w:p w:rsidR="004C25DF" w:rsidRDefault="005E6D92" w:rsidP="00C46721">
            <w:pPr>
              <w:rPr>
                <w:sz w:val="22"/>
              </w:rPr>
            </w:pPr>
            <w:r>
              <w:rPr>
                <w:sz w:val="22"/>
              </w:rPr>
              <w:t>Determine or clarify the meaning of unknown and multiple-meaning words and phrases based on grade 4 reading and context, choosing flexibly from a range of strategies.</w:t>
            </w:r>
          </w:p>
          <w:p w:rsidR="005E6D92" w:rsidRDefault="005E6D92" w:rsidP="005E6D92">
            <w:pPr>
              <w:pStyle w:val="ListParagraph"/>
              <w:numPr>
                <w:ilvl w:val="0"/>
                <w:numId w:val="23"/>
              </w:numPr>
              <w:rPr>
                <w:sz w:val="22"/>
              </w:rPr>
            </w:pPr>
            <w:r>
              <w:rPr>
                <w:sz w:val="22"/>
              </w:rPr>
              <w:t>Use context (e.g., definitions, examples, or restatements in text) as a clue to the meaning of a word or phrase.  [Context clues 3, 16]</w:t>
            </w:r>
          </w:p>
          <w:p w:rsidR="005E6D92" w:rsidRDefault="005E6D92" w:rsidP="005E6D92">
            <w:pPr>
              <w:pStyle w:val="ListParagraph"/>
              <w:numPr>
                <w:ilvl w:val="0"/>
                <w:numId w:val="23"/>
              </w:numPr>
              <w:rPr>
                <w:sz w:val="22"/>
              </w:rPr>
            </w:pPr>
            <w:r>
              <w:rPr>
                <w:sz w:val="22"/>
              </w:rPr>
              <w:t>Use common, grade-appropriate Greek and Latin affixes and roots as clues to the meaning of a word (e.g., telegraph, photograph, autograph).  [7, 13, 25]</w:t>
            </w:r>
          </w:p>
          <w:p w:rsidR="005E6D92" w:rsidRPr="005E6D92" w:rsidRDefault="005E6D92" w:rsidP="005E6D92">
            <w:pPr>
              <w:pStyle w:val="ListParagraph"/>
              <w:numPr>
                <w:ilvl w:val="0"/>
                <w:numId w:val="23"/>
              </w:numPr>
              <w:rPr>
                <w:sz w:val="22"/>
              </w:rPr>
            </w:pPr>
            <w:r>
              <w:rPr>
                <w:sz w:val="22"/>
              </w:rPr>
              <w:t>Consult reference materials, both print and digital, to find the pronunciation and determine or clarify the precise meaning of key words and phrases.   [5, 19, 22]</w:t>
            </w:r>
          </w:p>
        </w:tc>
      </w:tr>
      <w:tr w:rsidR="00EE6B6D" w:rsidTr="00C86D92">
        <w:tc>
          <w:tcPr>
            <w:tcW w:w="1188" w:type="dxa"/>
          </w:tcPr>
          <w:p w:rsidR="00EE6B6D" w:rsidRPr="00C46721" w:rsidRDefault="00082754" w:rsidP="00C46721">
            <w:pPr>
              <w:jc w:val="center"/>
              <w:rPr>
                <w:sz w:val="22"/>
              </w:rPr>
            </w:pPr>
            <w:r>
              <w:rPr>
                <w:sz w:val="22"/>
              </w:rPr>
              <w:t>LA 5</w:t>
            </w:r>
          </w:p>
        </w:tc>
        <w:tc>
          <w:tcPr>
            <w:tcW w:w="11610" w:type="dxa"/>
          </w:tcPr>
          <w:p w:rsidR="00EE6B6D" w:rsidRDefault="00082754" w:rsidP="00C46721">
            <w:pPr>
              <w:rPr>
                <w:sz w:val="22"/>
              </w:rPr>
            </w:pPr>
            <w:r>
              <w:rPr>
                <w:sz w:val="22"/>
              </w:rPr>
              <w:t>Demonstrate understanding of figurative language, word relationships and nuances in word meanings.</w:t>
            </w:r>
            <w:r w:rsidR="00776CD1">
              <w:rPr>
                <w:sz w:val="22"/>
              </w:rPr>
              <w:t xml:space="preserve">  [8]</w:t>
            </w:r>
          </w:p>
          <w:p w:rsidR="00082754" w:rsidRDefault="00082754" w:rsidP="00082754">
            <w:pPr>
              <w:pStyle w:val="ListParagraph"/>
              <w:numPr>
                <w:ilvl w:val="0"/>
                <w:numId w:val="13"/>
              </w:numPr>
              <w:rPr>
                <w:sz w:val="22"/>
              </w:rPr>
            </w:pPr>
            <w:r>
              <w:rPr>
                <w:sz w:val="22"/>
              </w:rPr>
              <w:t>Explain the meaning of simple similes and metaphors (e.g., pretty as a picture) in context.</w:t>
            </w:r>
          </w:p>
          <w:p w:rsidR="00082754" w:rsidRPr="00776CD1" w:rsidRDefault="00082754" w:rsidP="00082754">
            <w:pPr>
              <w:pStyle w:val="ListParagraph"/>
              <w:numPr>
                <w:ilvl w:val="0"/>
                <w:numId w:val="13"/>
              </w:numPr>
              <w:rPr>
                <w:sz w:val="22"/>
              </w:rPr>
            </w:pPr>
            <w:r>
              <w:rPr>
                <w:sz w:val="22"/>
              </w:rPr>
              <w:lastRenderedPageBreak/>
              <w:t xml:space="preserve">Recognize and explain the meaning of common idioms, </w:t>
            </w:r>
            <w:r>
              <w:rPr>
                <w:b/>
                <w:sz w:val="22"/>
              </w:rPr>
              <w:t>adages, and proverbs.</w:t>
            </w:r>
          </w:p>
          <w:p w:rsidR="00776CD1" w:rsidRPr="00082754" w:rsidRDefault="00776CD1" w:rsidP="00082754">
            <w:pPr>
              <w:pStyle w:val="ListParagraph"/>
              <w:numPr>
                <w:ilvl w:val="0"/>
                <w:numId w:val="13"/>
              </w:numPr>
              <w:rPr>
                <w:sz w:val="22"/>
              </w:rPr>
            </w:pPr>
            <w:r>
              <w:rPr>
                <w:sz w:val="22"/>
              </w:rPr>
              <w:t>Demonstrate understanding of words by relating them to their opposites (antonyms) and to words with similar but not identical meanings (synonyms).    [ 9, 12]</w:t>
            </w:r>
          </w:p>
        </w:tc>
      </w:tr>
      <w:tr w:rsidR="00EE6B6D" w:rsidTr="00C86D92">
        <w:tc>
          <w:tcPr>
            <w:tcW w:w="1188" w:type="dxa"/>
          </w:tcPr>
          <w:p w:rsidR="00EE6B6D" w:rsidRPr="00C46721" w:rsidRDefault="00776CD1" w:rsidP="00C46721">
            <w:pPr>
              <w:jc w:val="center"/>
              <w:rPr>
                <w:sz w:val="22"/>
              </w:rPr>
            </w:pPr>
            <w:r>
              <w:rPr>
                <w:sz w:val="22"/>
              </w:rPr>
              <w:lastRenderedPageBreak/>
              <w:t>FS 3</w:t>
            </w:r>
          </w:p>
        </w:tc>
        <w:tc>
          <w:tcPr>
            <w:tcW w:w="11610" w:type="dxa"/>
          </w:tcPr>
          <w:p w:rsidR="00EE6B6D" w:rsidRDefault="00776CD1" w:rsidP="00776CD1">
            <w:pPr>
              <w:rPr>
                <w:sz w:val="22"/>
              </w:rPr>
            </w:pPr>
            <w:r>
              <w:rPr>
                <w:sz w:val="22"/>
              </w:rPr>
              <w:t>Know and apply grade-level phonics and word analysis skills in decoding words</w:t>
            </w:r>
          </w:p>
          <w:p w:rsidR="00776CD1" w:rsidRPr="00776CD1" w:rsidRDefault="00776CD1" w:rsidP="00776CD1">
            <w:pPr>
              <w:pStyle w:val="ListParagraph"/>
              <w:numPr>
                <w:ilvl w:val="0"/>
                <w:numId w:val="14"/>
              </w:numPr>
              <w:rPr>
                <w:sz w:val="22"/>
              </w:rPr>
            </w:pPr>
            <w:r>
              <w:rPr>
                <w:sz w:val="22"/>
              </w:rPr>
              <w:t>Use combined knowledge of all letter-sound correspondences, syllabication patterns and morphology (e.g., roots and affixes) to read accurately unfamiliar multisyllabic words in context and out of context.  [prefixes: 1, 2, 4, 23; suffixes: 6, 11, 14, 17, 24]</w:t>
            </w:r>
          </w:p>
        </w:tc>
      </w:tr>
      <w:tr w:rsidR="00EE6B6D" w:rsidTr="00C86D92">
        <w:tc>
          <w:tcPr>
            <w:tcW w:w="1188" w:type="dxa"/>
          </w:tcPr>
          <w:p w:rsidR="00EE6B6D" w:rsidRPr="00C46721" w:rsidRDefault="00776CD1" w:rsidP="00C46721">
            <w:pPr>
              <w:jc w:val="center"/>
              <w:rPr>
                <w:sz w:val="22"/>
              </w:rPr>
            </w:pPr>
            <w:r>
              <w:rPr>
                <w:sz w:val="22"/>
              </w:rPr>
              <w:t>SL 2</w:t>
            </w:r>
          </w:p>
        </w:tc>
        <w:tc>
          <w:tcPr>
            <w:tcW w:w="11610" w:type="dxa"/>
          </w:tcPr>
          <w:p w:rsidR="00EE6B6D" w:rsidRPr="00776CD1" w:rsidRDefault="00776CD1" w:rsidP="00C46721">
            <w:pPr>
              <w:rPr>
                <w:sz w:val="22"/>
              </w:rPr>
            </w:pPr>
            <w:r>
              <w:rPr>
                <w:b/>
                <w:sz w:val="22"/>
              </w:rPr>
              <w:t>Paraphrase</w:t>
            </w:r>
            <w:r>
              <w:rPr>
                <w:sz w:val="22"/>
              </w:rPr>
              <w:t xml:space="preserve"> portions of a text read aloud or information presented in diverse media and formats, including visually, quantitatively and orally.  [Book talks, reading groups, author talks]</w:t>
            </w:r>
          </w:p>
        </w:tc>
      </w:tr>
      <w:tr w:rsidR="00EE6B6D" w:rsidTr="00C86D92">
        <w:tc>
          <w:tcPr>
            <w:tcW w:w="1188" w:type="dxa"/>
          </w:tcPr>
          <w:p w:rsidR="00EE6B6D" w:rsidRPr="00C46721" w:rsidRDefault="00EE6B6D" w:rsidP="00C46721">
            <w:pPr>
              <w:jc w:val="center"/>
              <w:rPr>
                <w:sz w:val="22"/>
              </w:rPr>
            </w:pPr>
          </w:p>
        </w:tc>
        <w:tc>
          <w:tcPr>
            <w:tcW w:w="11610" w:type="dxa"/>
          </w:tcPr>
          <w:p w:rsidR="00EE6B6D" w:rsidRPr="00C46721" w:rsidRDefault="00EE6B6D" w:rsidP="00C46721">
            <w:pPr>
              <w:rPr>
                <w:sz w:val="22"/>
              </w:rPr>
            </w:pPr>
          </w:p>
        </w:tc>
      </w:tr>
    </w:tbl>
    <w:p w:rsidR="00EE6B6D" w:rsidRDefault="00EE6B6D" w:rsidP="00EE6B6D">
      <w:pPr>
        <w:rPr>
          <w:b/>
        </w:rPr>
      </w:pPr>
    </w:p>
    <w:p w:rsidR="00EE6B6D" w:rsidRDefault="00EE6B6D" w:rsidP="00EE6B6D">
      <w:pPr>
        <w:rPr>
          <w:b/>
        </w:rPr>
      </w:pPr>
      <w:r>
        <w:rPr>
          <w:b/>
        </w:rPr>
        <w:br w:type="page"/>
      </w:r>
    </w:p>
    <w:p w:rsidR="00EE6B6D" w:rsidRDefault="00EE6B6D" w:rsidP="00EE6B6D">
      <w:pPr>
        <w:rPr>
          <w:b/>
        </w:rPr>
      </w:pPr>
    </w:p>
    <w:p w:rsidR="00EE6B6D" w:rsidRDefault="00EE6B6D" w:rsidP="00EE6B6D">
      <w:pPr>
        <w:rPr>
          <w:b/>
        </w:rPr>
      </w:pPr>
      <w:proofErr w:type="gramStart"/>
      <w:r>
        <w:rPr>
          <w:b/>
        </w:rPr>
        <w:t>SECOND  QUARTER</w:t>
      </w:r>
      <w:proofErr w:type="gramEnd"/>
    </w:p>
    <w:tbl>
      <w:tblPr>
        <w:tblStyle w:val="TableGrid"/>
        <w:tblW w:w="0" w:type="auto"/>
        <w:tblLook w:val="04A0"/>
      </w:tblPr>
      <w:tblGrid>
        <w:gridCol w:w="1188"/>
        <w:gridCol w:w="11430"/>
      </w:tblGrid>
      <w:tr w:rsidR="00EE6B6D" w:rsidTr="00C86D92">
        <w:tc>
          <w:tcPr>
            <w:tcW w:w="1188" w:type="dxa"/>
          </w:tcPr>
          <w:p w:rsidR="00EE6B6D" w:rsidRPr="00904ACB" w:rsidRDefault="00EE6B6D" w:rsidP="00C46721">
            <w:pPr>
              <w:jc w:val="center"/>
              <w:rPr>
                <w:b/>
                <w:szCs w:val="24"/>
              </w:rPr>
            </w:pPr>
            <w:r w:rsidRPr="00904ACB">
              <w:rPr>
                <w:b/>
                <w:szCs w:val="24"/>
              </w:rPr>
              <w:t>Common Core</w:t>
            </w:r>
          </w:p>
        </w:tc>
        <w:tc>
          <w:tcPr>
            <w:tcW w:w="11430" w:type="dxa"/>
          </w:tcPr>
          <w:p w:rsidR="00EE6B6D" w:rsidRPr="00217D44" w:rsidRDefault="00217D44" w:rsidP="00217D44">
            <w:r>
              <w:t>[Nonfiction 7, 10 – 20, not 18</w:t>
            </w:r>
            <w:r w:rsidR="00D7730B">
              <w:t>; Martin Luther King, Jr.: 2; Coming Distractions: 7 – pg. 40</w:t>
            </w:r>
            <w:r>
              <w:t>]</w:t>
            </w:r>
          </w:p>
        </w:tc>
      </w:tr>
      <w:tr w:rsidR="00EE6B6D" w:rsidTr="00C86D92">
        <w:tc>
          <w:tcPr>
            <w:tcW w:w="1188" w:type="dxa"/>
          </w:tcPr>
          <w:p w:rsidR="00EE6B6D" w:rsidRPr="00217D44" w:rsidRDefault="00217D44" w:rsidP="00C46721">
            <w:pPr>
              <w:jc w:val="center"/>
              <w:rPr>
                <w:sz w:val="22"/>
              </w:rPr>
            </w:pPr>
            <w:r w:rsidRPr="00217D44">
              <w:rPr>
                <w:sz w:val="22"/>
              </w:rPr>
              <w:t>IT 1</w:t>
            </w:r>
          </w:p>
        </w:tc>
        <w:tc>
          <w:tcPr>
            <w:tcW w:w="11430" w:type="dxa"/>
          </w:tcPr>
          <w:p w:rsidR="00EE6B6D" w:rsidRPr="00217D44" w:rsidRDefault="00217D44" w:rsidP="00217D44">
            <w:pPr>
              <w:rPr>
                <w:sz w:val="22"/>
              </w:rPr>
            </w:pPr>
            <w:r>
              <w:rPr>
                <w:sz w:val="22"/>
              </w:rPr>
              <w:t xml:space="preserve">Refer to details and examples in a text when explaining what the text says explicitly and </w:t>
            </w:r>
            <w:r>
              <w:rPr>
                <w:b/>
                <w:sz w:val="22"/>
              </w:rPr>
              <w:t xml:space="preserve">when drawing </w:t>
            </w:r>
            <w:proofErr w:type="gramStart"/>
            <w:r>
              <w:rPr>
                <w:b/>
                <w:sz w:val="22"/>
              </w:rPr>
              <w:t xml:space="preserve">inferences </w:t>
            </w:r>
            <w:r>
              <w:rPr>
                <w:sz w:val="22"/>
              </w:rPr>
              <w:t xml:space="preserve"> from</w:t>
            </w:r>
            <w:proofErr w:type="gramEnd"/>
            <w:r>
              <w:rPr>
                <w:sz w:val="22"/>
              </w:rPr>
              <w:t xml:space="preserve"> the text.   [11, 19, 22]</w:t>
            </w:r>
          </w:p>
        </w:tc>
      </w:tr>
      <w:tr w:rsidR="00EE6B6D" w:rsidTr="00C86D92">
        <w:tc>
          <w:tcPr>
            <w:tcW w:w="1188" w:type="dxa"/>
          </w:tcPr>
          <w:p w:rsidR="00EE6B6D" w:rsidRPr="00217D44" w:rsidRDefault="00217D44" w:rsidP="00C46721">
            <w:pPr>
              <w:jc w:val="center"/>
              <w:rPr>
                <w:sz w:val="22"/>
              </w:rPr>
            </w:pPr>
            <w:r>
              <w:rPr>
                <w:sz w:val="22"/>
              </w:rPr>
              <w:t>IT 2</w:t>
            </w:r>
          </w:p>
        </w:tc>
        <w:tc>
          <w:tcPr>
            <w:tcW w:w="11430" w:type="dxa"/>
          </w:tcPr>
          <w:p w:rsidR="00EE6B6D" w:rsidRPr="00217D44" w:rsidRDefault="00217D44" w:rsidP="00217D44">
            <w:pPr>
              <w:rPr>
                <w:sz w:val="22"/>
              </w:rPr>
            </w:pPr>
            <w:r>
              <w:rPr>
                <w:sz w:val="22"/>
              </w:rPr>
              <w:t>Determine the main idea of a text and explain how it is supported by key details; summarize the text.   [main idea: 15, 20; summarize 13, 17]</w:t>
            </w:r>
          </w:p>
        </w:tc>
      </w:tr>
      <w:tr w:rsidR="00EE6B6D" w:rsidTr="00C86D92">
        <w:tc>
          <w:tcPr>
            <w:tcW w:w="1188" w:type="dxa"/>
          </w:tcPr>
          <w:p w:rsidR="00EE6B6D" w:rsidRPr="00217D44" w:rsidRDefault="00217D44" w:rsidP="00C46721">
            <w:pPr>
              <w:jc w:val="center"/>
              <w:rPr>
                <w:sz w:val="22"/>
              </w:rPr>
            </w:pPr>
            <w:r>
              <w:rPr>
                <w:sz w:val="22"/>
              </w:rPr>
              <w:t>IT 3</w:t>
            </w:r>
          </w:p>
        </w:tc>
        <w:tc>
          <w:tcPr>
            <w:tcW w:w="11430" w:type="dxa"/>
          </w:tcPr>
          <w:p w:rsidR="00EE6B6D" w:rsidRPr="00416766" w:rsidRDefault="00217D44" w:rsidP="00416766">
            <w:pPr>
              <w:rPr>
                <w:sz w:val="22"/>
              </w:rPr>
            </w:pPr>
            <w:r w:rsidRPr="00416766">
              <w:rPr>
                <w:sz w:val="22"/>
              </w:rPr>
              <w:t>Explain events, procedures, ideas, or concepts in a historical, scientific, or technical text, including what happened and why, based on specific information in the text.</w:t>
            </w:r>
          </w:p>
        </w:tc>
      </w:tr>
      <w:tr w:rsidR="004C25DF" w:rsidTr="00C86D92">
        <w:tc>
          <w:tcPr>
            <w:tcW w:w="1188" w:type="dxa"/>
          </w:tcPr>
          <w:p w:rsidR="004C25DF" w:rsidRDefault="004C25DF" w:rsidP="00C46721">
            <w:pPr>
              <w:jc w:val="center"/>
              <w:rPr>
                <w:sz w:val="22"/>
              </w:rPr>
            </w:pPr>
            <w:r>
              <w:rPr>
                <w:sz w:val="22"/>
              </w:rPr>
              <w:t>IT 4</w:t>
            </w:r>
          </w:p>
        </w:tc>
        <w:tc>
          <w:tcPr>
            <w:tcW w:w="11430" w:type="dxa"/>
          </w:tcPr>
          <w:p w:rsidR="004C25DF" w:rsidRPr="004C25DF" w:rsidRDefault="004C25DF" w:rsidP="004C25DF">
            <w:pPr>
              <w:rPr>
                <w:sz w:val="22"/>
              </w:rPr>
            </w:pPr>
            <w:r>
              <w:rPr>
                <w:sz w:val="22"/>
              </w:rPr>
              <w:t xml:space="preserve">Determine the meaning of general academic and domain-specific words or phrases in a text relevant to a grade 4 </w:t>
            </w:r>
            <w:proofErr w:type="gramStart"/>
            <w:r>
              <w:rPr>
                <w:sz w:val="22"/>
              </w:rPr>
              <w:t>topic</w:t>
            </w:r>
            <w:proofErr w:type="gramEnd"/>
            <w:r>
              <w:rPr>
                <w:sz w:val="22"/>
              </w:rPr>
              <w:t xml:space="preserve"> or subject area.  [every story]</w:t>
            </w:r>
          </w:p>
        </w:tc>
      </w:tr>
      <w:tr w:rsidR="00EE6B6D" w:rsidTr="00C86D92">
        <w:tc>
          <w:tcPr>
            <w:tcW w:w="1188" w:type="dxa"/>
          </w:tcPr>
          <w:p w:rsidR="00EE6B6D" w:rsidRPr="00217D44" w:rsidRDefault="00217D44" w:rsidP="00C46721">
            <w:pPr>
              <w:jc w:val="center"/>
              <w:rPr>
                <w:sz w:val="22"/>
              </w:rPr>
            </w:pPr>
            <w:r>
              <w:rPr>
                <w:sz w:val="22"/>
              </w:rPr>
              <w:t>IT 5</w:t>
            </w:r>
          </w:p>
        </w:tc>
        <w:tc>
          <w:tcPr>
            <w:tcW w:w="11430" w:type="dxa"/>
          </w:tcPr>
          <w:p w:rsidR="00EE6B6D" w:rsidRPr="00217D44" w:rsidRDefault="00217D44" w:rsidP="00217D44">
            <w:pPr>
              <w:rPr>
                <w:sz w:val="22"/>
              </w:rPr>
            </w:pPr>
            <w:r>
              <w:rPr>
                <w:sz w:val="22"/>
              </w:rPr>
              <w:t xml:space="preserve">Describe the overall structure (e.g., chronology, comparison, cause/effect, </w:t>
            </w:r>
            <w:proofErr w:type="gramStart"/>
            <w:r>
              <w:rPr>
                <w:sz w:val="22"/>
              </w:rPr>
              <w:t>problem</w:t>
            </w:r>
            <w:proofErr w:type="gramEnd"/>
            <w:r>
              <w:rPr>
                <w:sz w:val="22"/>
              </w:rPr>
              <w:t>/solution) of events, ideas, concepts or information in a text or part of a text.   [</w:t>
            </w:r>
            <w:proofErr w:type="gramStart"/>
            <w:r>
              <w:rPr>
                <w:sz w:val="22"/>
              </w:rPr>
              <w:t>chronology</w:t>
            </w:r>
            <w:proofErr w:type="gramEnd"/>
            <w:r>
              <w:rPr>
                <w:sz w:val="22"/>
              </w:rPr>
              <w:t>: 12, 17; comparison: add lesson; cause/effect: 13, 22; problem/solution: 26.  Add lessons to these items, use Write Smart]</w:t>
            </w:r>
          </w:p>
        </w:tc>
      </w:tr>
      <w:tr w:rsidR="00EE6B6D" w:rsidTr="00C86D92">
        <w:tc>
          <w:tcPr>
            <w:tcW w:w="1188" w:type="dxa"/>
          </w:tcPr>
          <w:p w:rsidR="00EE6B6D" w:rsidRPr="00217D44" w:rsidRDefault="00A7619F" w:rsidP="00C46721">
            <w:pPr>
              <w:jc w:val="center"/>
              <w:rPr>
                <w:sz w:val="22"/>
              </w:rPr>
            </w:pPr>
            <w:r>
              <w:rPr>
                <w:sz w:val="22"/>
              </w:rPr>
              <w:t>IT 7</w:t>
            </w:r>
          </w:p>
        </w:tc>
        <w:tc>
          <w:tcPr>
            <w:tcW w:w="11430" w:type="dxa"/>
          </w:tcPr>
          <w:p w:rsidR="00EE6B6D" w:rsidRPr="00217D44" w:rsidRDefault="00A7619F" w:rsidP="00217D44">
            <w:pPr>
              <w:rPr>
                <w:sz w:val="22"/>
              </w:rPr>
            </w:pPr>
            <w:r>
              <w:rPr>
                <w:sz w:val="22"/>
              </w:rPr>
              <w:t>Interpret information presented visually, orally, or quantitatively (e.g., in charts, graphs, diagrams, time lines, animations, or interactive elements on Web pages) and explain how the information contributes to an understanding of the text in which it appears.   [7, 14, 23]</w:t>
            </w:r>
          </w:p>
        </w:tc>
      </w:tr>
      <w:tr w:rsidR="00EE6B6D" w:rsidTr="00C86D92">
        <w:tc>
          <w:tcPr>
            <w:tcW w:w="1188" w:type="dxa"/>
          </w:tcPr>
          <w:p w:rsidR="00EE6B6D" w:rsidRPr="00217D44" w:rsidRDefault="00A7619F" w:rsidP="00C46721">
            <w:pPr>
              <w:jc w:val="center"/>
              <w:rPr>
                <w:sz w:val="22"/>
              </w:rPr>
            </w:pPr>
            <w:r>
              <w:rPr>
                <w:sz w:val="22"/>
              </w:rPr>
              <w:t>IT 8</w:t>
            </w:r>
          </w:p>
        </w:tc>
        <w:tc>
          <w:tcPr>
            <w:tcW w:w="11430" w:type="dxa"/>
          </w:tcPr>
          <w:p w:rsidR="00EE6B6D" w:rsidRDefault="00A7619F" w:rsidP="00217D44">
            <w:pPr>
              <w:rPr>
                <w:sz w:val="22"/>
              </w:rPr>
            </w:pPr>
            <w:r>
              <w:rPr>
                <w:sz w:val="22"/>
              </w:rPr>
              <w:t>Explain how an author uses reasons and evidence to support particular points in a text.</w:t>
            </w:r>
          </w:p>
          <w:p w:rsidR="00A7619F" w:rsidRPr="00217D44" w:rsidRDefault="00A7619F" w:rsidP="00217D44">
            <w:pPr>
              <w:rPr>
                <w:sz w:val="22"/>
              </w:rPr>
            </w:pPr>
          </w:p>
        </w:tc>
      </w:tr>
      <w:tr w:rsidR="00EE6B6D" w:rsidTr="00C86D92">
        <w:tc>
          <w:tcPr>
            <w:tcW w:w="1188" w:type="dxa"/>
          </w:tcPr>
          <w:p w:rsidR="00EE6B6D" w:rsidRPr="00217D44" w:rsidRDefault="00A7619F" w:rsidP="00C46721">
            <w:pPr>
              <w:jc w:val="center"/>
              <w:rPr>
                <w:sz w:val="22"/>
              </w:rPr>
            </w:pPr>
            <w:r>
              <w:rPr>
                <w:sz w:val="22"/>
              </w:rPr>
              <w:t>LA 1</w:t>
            </w:r>
          </w:p>
        </w:tc>
        <w:tc>
          <w:tcPr>
            <w:tcW w:w="11430" w:type="dxa"/>
          </w:tcPr>
          <w:p w:rsidR="00EE6B6D" w:rsidRDefault="00A7619F" w:rsidP="00217D44">
            <w:pPr>
              <w:rPr>
                <w:sz w:val="22"/>
              </w:rPr>
            </w:pPr>
            <w:r>
              <w:rPr>
                <w:sz w:val="22"/>
              </w:rPr>
              <w:t>Demonstrate command of the conventions of standard English grammar and usage when writing or speaking.</w:t>
            </w:r>
          </w:p>
          <w:p w:rsidR="00A7619F" w:rsidRDefault="00A7619F" w:rsidP="00A7619F">
            <w:pPr>
              <w:pStyle w:val="ListParagraph"/>
              <w:numPr>
                <w:ilvl w:val="0"/>
                <w:numId w:val="14"/>
              </w:numPr>
              <w:rPr>
                <w:sz w:val="22"/>
              </w:rPr>
            </w:pPr>
            <w:r>
              <w:rPr>
                <w:sz w:val="22"/>
              </w:rPr>
              <w:t>Form and use the progressive (e.g., I was walking; I am walking; I will be walking) verb tenses.</w:t>
            </w:r>
          </w:p>
          <w:p w:rsidR="00A7619F" w:rsidRPr="00A7619F" w:rsidRDefault="00A7619F" w:rsidP="00A7619F">
            <w:pPr>
              <w:pStyle w:val="ListParagraph"/>
              <w:numPr>
                <w:ilvl w:val="0"/>
                <w:numId w:val="14"/>
              </w:numPr>
              <w:rPr>
                <w:sz w:val="22"/>
              </w:rPr>
            </w:pPr>
            <w:r>
              <w:rPr>
                <w:sz w:val="22"/>
              </w:rPr>
              <w:t>Use modal auxiliaries (e.g., can, may, must) to convey various conditions.</w:t>
            </w:r>
          </w:p>
        </w:tc>
      </w:tr>
      <w:tr w:rsidR="00EE6B6D" w:rsidTr="00C86D92">
        <w:tc>
          <w:tcPr>
            <w:tcW w:w="1188" w:type="dxa"/>
          </w:tcPr>
          <w:p w:rsidR="00EE6B6D" w:rsidRPr="00217D44" w:rsidRDefault="00A7619F" w:rsidP="00C46721">
            <w:pPr>
              <w:jc w:val="center"/>
              <w:rPr>
                <w:sz w:val="22"/>
              </w:rPr>
            </w:pPr>
            <w:r>
              <w:rPr>
                <w:sz w:val="22"/>
              </w:rPr>
              <w:t>LA 3</w:t>
            </w:r>
          </w:p>
        </w:tc>
        <w:tc>
          <w:tcPr>
            <w:tcW w:w="11430" w:type="dxa"/>
          </w:tcPr>
          <w:p w:rsidR="00EE6B6D" w:rsidRDefault="00A7619F" w:rsidP="00A7619F">
            <w:pPr>
              <w:rPr>
                <w:sz w:val="22"/>
              </w:rPr>
            </w:pPr>
            <w:r>
              <w:rPr>
                <w:sz w:val="22"/>
              </w:rPr>
              <w:t>Use knowledge of language and its conventions when writing, speaking, reading or listening.</w:t>
            </w:r>
          </w:p>
          <w:p w:rsidR="00A7619F" w:rsidRDefault="00A7619F" w:rsidP="00A7619F">
            <w:pPr>
              <w:pStyle w:val="ListParagraph"/>
              <w:numPr>
                <w:ilvl w:val="0"/>
                <w:numId w:val="15"/>
              </w:numPr>
              <w:rPr>
                <w:sz w:val="22"/>
              </w:rPr>
            </w:pPr>
            <w:r>
              <w:rPr>
                <w:sz w:val="22"/>
              </w:rPr>
              <w:t>Choose words and phrases to convey ideas precisely.</w:t>
            </w:r>
          </w:p>
          <w:p w:rsidR="00A7619F" w:rsidRDefault="00A7619F" w:rsidP="00A7619F">
            <w:pPr>
              <w:pStyle w:val="ListParagraph"/>
              <w:numPr>
                <w:ilvl w:val="0"/>
                <w:numId w:val="15"/>
              </w:numPr>
              <w:rPr>
                <w:sz w:val="22"/>
              </w:rPr>
            </w:pPr>
            <w:r>
              <w:rPr>
                <w:sz w:val="22"/>
              </w:rPr>
              <w:t>Choose punctuation for effect.</w:t>
            </w:r>
          </w:p>
          <w:p w:rsidR="00A7619F" w:rsidRPr="00A7619F" w:rsidRDefault="00A7619F" w:rsidP="00A7619F">
            <w:pPr>
              <w:pStyle w:val="ListParagraph"/>
              <w:numPr>
                <w:ilvl w:val="0"/>
                <w:numId w:val="15"/>
              </w:numPr>
              <w:rPr>
                <w:sz w:val="22"/>
              </w:rPr>
            </w:pPr>
            <w:r>
              <w:rPr>
                <w:sz w:val="22"/>
              </w:rPr>
              <w:t>Differentiate between contexts that call for formal English and situations where informal discourse is appropriate.</w:t>
            </w:r>
          </w:p>
        </w:tc>
      </w:tr>
      <w:tr w:rsidR="00EE6B6D" w:rsidTr="00C86D92">
        <w:tc>
          <w:tcPr>
            <w:tcW w:w="1188" w:type="dxa"/>
          </w:tcPr>
          <w:p w:rsidR="00EE6B6D" w:rsidRPr="00217D44" w:rsidRDefault="00A7619F" w:rsidP="00C46721">
            <w:pPr>
              <w:jc w:val="center"/>
              <w:rPr>
                <w:sz w:val="22"/>
              </w:rPr>
            </w:pPr>
            <w:r>
              <w:rPr>
                <w:sz w:val="22"/>
              </w:rPr>
              <w:t>WR 2</w:t>
            </w:r>
          </w:p>
        </w:tc>
        <w:tc>
          <w:tcPr>
            <w:tcW w:w="11430" w:type="dxa"/>
          </w:tcPr>
          <w:p w:rsidR="00EE6B6D" w:rsidRDefault="00A7619F" w:rsidP="00217D44">
            <w:pPr>
              <w:rPr>
                <w:sz w:val="22"/>
              </w:rPr>
            </w:pPr>
            <w:r>
              <w:rPr>
                <w:sz w:val="22"/>
              </w:rPr>
              <w:t xml:space="preserve">Write informative/explanatory texts </w:t>
            </w:r>
            <w:r>
              <w:rPr>
                <w:b/>
                <w:sz w:val="22"/>
              </w:rPr>
              <w:t xml:space="preserve">[note multiple writing pieces] </w:t>
            </w:r>
            <w:r>
              <w:rPr>
                <w:sz w:val="22"/>
              </w:rPr>
              <w:t>to examine a topic and convey ideas and information clearly.   [Use Write Smart]</w:t>
            </w:r>
          </w:p>
          <w:p w:rsidR="00A7619F" w:rsidRDefault="00A7619F" w:rsidP="00A7619F">
            <w:pPr>
              <w:pStyle w:val="ListParagraph"/>
              <w:numPr>
                <w:ilvl w:val="0"/>
                <w:numId w:val="16"/>
              </w:numPr>
              <w:rPr>
                <w:sz w:val="22"/>
              </w:rPr>
            </w:pPr>
            <w:r>
              <w:rPr>
                <w:sz w:val="22"/>
              </w:rPr>
              <w:t>Introduce a topic clearly and group related information in paragraphs and sections, including formatting (e.g., headings), illustrations and multimedia when useful to aiding comprehension.</w:t>
            </w:r>
          </w:p>
          <w:p w:rsidR="00A7619F" w:rsidRDefault="00A7619F" w:rsidP="00A7619F">
            <w:pPr>
              <w:pStyle w:val="ListParagraph"/>
              <w:numPr>
                <w:ilvl w:val="0"/>
                <w:numId w:val="16"/>
              </w:numPr>
              <w:rPr>
                <w:sz w:val="22"/>
              </w:rPr>
            </w:pPr>
            <w:r>
              <w:rPr>
                <w:sz w:val="22"/>
              </w:rPr>
              <w:t xml:space="preserve">Develop the topic with facts, definitions, concrete details, </w:t>
            </w:r>
            <w:r>
              <w:rPr>
                <w:b/>
                <w:sz w:val="22"/>
              </w:rPr>
              <w:t>quotations</w:t>
            </w:r>
            <w:r>
              <w:rPr>
                <w:sz w:val="22"/>
              </w:rPr>
              <w:t xml:space="preserve"> or other information and examples related to the topic.</w:t>
            </w:r>
          </w:p>
          <w:p w:rsidR="00A7619F" w:rsidRDefault="00A7619F" w:rsidP="00A7619F">
            <w:pPr>
              <w:pStyle w:val="ListParagraph"/>
              <w:numPr>
                <w:ilvl w:val="0"/>
                <w:numId w:val="16"/>
              </w:numPr>
              <w:rPr>
                <w:sz w:val="22"/>
              </w:rPr>
            </w:pPr>
            <w:r>
              <w:rPr>
                <w:sz w:val="22"/>
              </w:rPr>
              <w:t>Link ideas within categories of information using words and phrases (e.g., another, for example, also, because).</w:t>
            </w:r>
          </w:p>
          <w:p w:rsidR="00A7619F" w:rsidRDefault="00A7619F" w:rsidP="00A7619F">
            <w:pPr>
              <w:pStyle w:val="ListParagraph"/>
              <w:numPr>
                <w:ilvl w:val="0"/>
                <w:numId w:val="16"/>
              </w:numPr>
              <w:rPr>
                <w:sz w:val="22"/>
              </w:rPr>
            </w:pPr>
            <w:r>
              <w:rPr>
                <w:sz w:val="22"/>
              </w:rPr>
              <w:t>Use precise language and domain-specific vocabulary to inform about or explain the topic.</w:t>
            </w:r>
          </w:p>
          <w:p w:rsidR="00A7619F" w:rsidRPr="00A7619F" w:rsidRDefault="00A7619F" w:rsidP="00A7619F">
            <w:pPr>
              <w:pStyle w:val="ListParagraph"/>
              <w:numPr>
                <w:ilvl w:val="0"/>
                <w:numId w:val="16"/>
              </w:numPr>
              <w:rPr>
                <w:sz w:val="22"/>
              </w:rPr>
            </w:pPr>
            <w:r>
              <w:rPr>
                <w:sz w:val="22"/>
              </w:rPr>
              <w:lastRenderedPageBreak/>
              <w:t>Provide a concluding statement or section related to the information or explanation presented.</w:t>
            </w:r>
          </w:p>
        </w:tc>
      </w:tr>
      <w:tr w:rsidR="00A7619F" w:rsidTr="00C86D92">
        <w:tc>
          <w:tcPr>
            <w:tcW w:w="1188" w:type="dxa"/>
          </w:tcPr>
          <w:p w:rsidR="00A7619F" w:rsidRPr="00217D44" w:rsidRDefault="002E5996" w:rsidP="00C46721">
            <w:pPr>
              <w:jc w:val="center"/>
              <w:rPr>
                <w:sz w:val="22"/>
              </w:rPr>
            </w:pPr>
            <w:r>
              <w:rPr>
                <w:sz w:val="22"/>
              </w:rPr>
              <w:lastRenderedPageBreak/>
              <w:t>WR 5</w:t>
            </w:r>
          </w:p>
        </w:tc>
        <w:tc>
          <w:tcPr>
            <w:tcW w:w="11430" w:type="dxa"/>
          </w:tcPr>
          <w:p w:rsidR="00A7619F" w:rsidRPr="00217D44" w:rsidRDefault="002E5996" w:rsidP="00217D44">
            <w:pPr>
              <w:rPr>
                <w:sz w:val="22"/>
              </w:rPr>
            </w:pPr>
            <w:r>
              <w:rPr>
                <w:sz w:val="22"/>
              </w:rPr>
              <w:t>With guidance and support from peers and adults, develop and strengthen writing as needed by planning, revising, and editing.  (Editing for conventions should demonstrate command of Language Standards 1 – 3 and including grade 4.)  [Use pink, yellow, green, and white paper; use Write Smart]</w:t>
            </w:r>
          </w:p>
        </w:tc>
      </w:tr>
      <w:tr w:rsidR="00A7619F" w:rsidTr="00C86D92">
        <w:tc>
          <w:tcPr>
            <w:tcW w:w="1188" w:type="dxa"/>
          </w:tcPr>
          <w:p w:rsidR="00A7619F" w:rsidRPr="00217D44" w:rsidRDefault="002E5996" w:rsidP="00C46721">
            <w:pPr>
              <w:jc w:val="center"/>
              <w:rPr>
                <w:sz w:val="22"/>
              </w:rPr>
            </w:pPr>
            <w:r>
              <w:rPr>
                <w:sz w:val="22"/>
              </w:rPr>
              <w:t>WR 7</w:t>
            </w:r>
          </w:p>
        </w:tc>
        <w:tc>
          <w:tcPr>
            <w:tcW w:w="11430" w:type="dxa"/>
          </w:tcPr>
          <w:p w:rsidR="00A7619F" w:rsidRPr="00217D44" w:rsidRDefault="002E5996" w:rsidP="00217D44">
            <w:pPr>
              <w:rPr>
                <w:sz w:val="22"/>
              </w:rPr>
            </w:pPr>
            <w:r>
              <w:rPr>
                <w:sz w:val="22"/>
              </w:rPr>
              <w:t>Conduct short research projects that building knowledge through investigation of different aspects of a topic.  [Note multiple, short projects; use Write Smart]</w:t>
            </w:r>
          </w:p>
        </w:tc>
      </w:tr>
      <w:tr w:rsidR="00A7619F" w:rsidTr="00C86D92">
        <w:tc>
          <w:tcPr>
            <w:tcW w:w="1188" w:type="dxa"/>
          </w:tcPr>
          <w:p w:rsidR="00A7619F" w:rsidRPr="00217D44" w:rsidRDefault="002E5996" w:rsidP="00C46721">
            <w:pPr>
              <w:jc w:val="center"/>
              <w:rPr>
                <w:sz w:val="22"/>
              </w:rPr>
            </w:pPr>
            <w:r>
              <w:rPr>
                <w:sz w:val="22"/>
              </w:rPr>
              <w:t>WR 8</w:t>
            </w:r>
          </w:p>
        </w:tc>
        <w:tc>
          <w:tcPr>
            <w:tcW w:w="11430" w:type="dxa"/>
          </w:tcPr>
          <w:p w:rsidR="00A7619F" w:rsidRPr="00217D44" w:rsidRDefault="002E5996" w:rsidP="00217D44">
            <w:pPr>
              <w:rPr>
                <w:sz w:val="22"/>
              </w:rPr>
            </w:pPr>
            <w:r>
              <w:rPr>
                <w:sz w:val="22"/>
              </w:rPr>
              <w:t>Recall relevant information from experiences or gather relevant information from print and digital sources; take notes and categorize information, and provide a list of resources.</w:t>
            </w:r>
          </w:p>
        </w:tc>
      </w:tr>
      <w:tr w:rsidR="00A7619F" w:rsidTr="00C86D92">
        <w:tc>
          <w:tcPr>
            <w:tcW w:w="1188" w:type="dxa"/>
          </w:tcPr>
          <w:p w:rsidR="00A7619F" w:rsidRPr="00217D44" w:rsidRDefault="002E5996" w:rsidP="00C46721">
            <w:pPr>
              <w:jc w:val="center"/>
              <w:rPr>
                <w:sz w:val="22"/>
              </w:rPr>
            </w:pPr>
            <w:r>
              <w:rPr>
                <w:sz w:val="22"/>
              </w:rPr>
              <w:t>SL 1</w:t>
            </w:r>
          </w:p>
        </w:tc>
        <w:tc>
          <w:tcPr>
            <w:tcW w:w="11430" w:type="dxa"/>
          </w:tcPr>
          <w:p w:rsidR="00A7619F" w:rsidRDefault="002E5996" w:rsidP="00217D44">
            <w:pPr>
              <w:rPr>
                <w:sz w:val="22"/>
              </w:rPr>
            </w:pPr>
            <w:r>
              <w:rPr>
                <w:sz w:val="22"/>
              </w:rPr>
              <w:t>Engage effectively in a range of collaborative discussions with diverse partners on Grade 4 topics and texts, building on others’ ideas and expressing their own clearly.   [Book Clubs]</w:t>
            </w:r>
          </w:p>
          <w:p w:rsidR="002E5996" w:rsidRDefault="002E5996" w:rsidP="002E5996">
            <w:pPr>
              <w:pStyle w:val="ListParagraph"/>
              <w:numPr>
                <w:ilvl w:val="0"/>
                <w:numId w:val="17"/>
              </w:numPr>
              <w:rPr>
                <w:sz w:val="22"/>
              </w:rPr>
            </w:pPr>
            <w:r>
              <w:rPr>
                <w:sz w:val="22"/>
              </w:rPr>
              <w:t xml:space="preserve">Come to discussions </w:t>
            </w:r>
            <w:proofErr w:type="gramStart"/>
            <w:r>
              <w:rPr>
                <w:sz w:val="22"/>
              </w:rPr>
              <w:t>prepared,</w:t>
            </w:r>
            <w:proofErr w:type="gramEnd"/>
            <w:r>
              <w:rPr>
                <w:sz w:val="22"/>
              </w:rPr>
              <w:t xml:space="preserve"> having read or studied required material; explicitly draw on that preparation and other information known about the topic to explore ideas under discussion.</w:t>
            </w:r>
          </w:p>
          <w:p w:rsidR="002E5996" w:rsidRDefault="002E5996" w:rsidP="002E5996">
            <w:pPr>
              <w:pStyle w:val="ListParagraph"/>
              <w:numPr>
                <w:ilvl w:val="0"/>
                <w:numId w:val="17"/>
              </w:numPr>
              <w:rPr>
                <w:sz w:val="22"/>
              </w:rPr>
            </w:pPr>
            <w:r>
              <w:rPr>
                <w:sz w:val="22"/>
              </w:rPr>
              <w:t>Follow agreed-upon rules for discussions and carry out assigned roles.</w:t>
            </w:r>
          </w:p>
          <w:p w:rsidR="002E5996" w:rsidRDefault="002E5996" w:rsidP="002E5996">
            <w:pPr>
              <w:pStyle w:val="ListParagraph"/>
              <w:numPr>
                <w:ilvl w:val="0"/>
                <w:numId w:val="17"/>
              </w:numPr>
              <w:rPr>
                <w:sz w:val="22"/>
              </w:rPr>
            </w:pPr>
            <w:r>
              <w:rPr>
                <w:sz w:val="22"/>
              </w:rPr>
              <w:t>Pose and respond to specific questions to clarify or follow up on information, and make comments that contribute to the discussion and link to the remarks of others.</w:t>
            </w:r>
          </w:p>
          <w:p w:rsidR="002E5996" w:rsidRPr="002E5996" w:rsidRDefault="002E5996" w:rsidP="002E5996">
            <w:pPr>
              <w:pStyle w:val="ListParagraph"/>
              <w:numPr>
                <w:ilvl w:val="0"/>
                <w:numId w:val="17"/>
              </w:numPr>
              <w:rPr>
                <w:sz w:val="22"/>
              </w:rPr>
            </w:pPr>
            <w:r>
              <w:rPr>
                <w:sz w:val="22"/>
              </w:rPr>
              <w:t>Review the key ideas expressed and explain their own ideas and understanding in light of the discussion.</w:t>
            </w:r>
          </w:p>
        </w:tc>
      </w:tr>
      <w:tr w:rsidR="004C25DF" w:rsidTr="00C86D92">
        <w:tc>
          <w:tcPr>
            <w:tcW w:w="1188" w:type="dxa"/>
          </w:tcPr>
          <w:p w:rsidR="004C25DF" w:rsidRDefault="004C25DF" w:rsidP="00C46721">
            <w:pPr>
              <w:jc w:val="center"/>
              <w:rPr>
                <w:sz w:val="22"/>
              </w:rPr>
            </w:pPr>
            <w:r>
              <w:rPr>
                <w:sz w:val="22"/>
              </w:rPr>
              <w:t>SL 6</w:t>
            </w:r>
          </w:p>
        </w:tc>
        <w:tc>
          <w:tcPr>
            <w:tcW w:w="11430" w:type="dxa"/>
          </w:tcPr>
          <w:p w:rsidR="004C25DF" w:rsidRDefault="004C25DF" w:rsidP="00217D44">
            <w:pPr>
              <w:rPr>
                <w:sz w:val="22"/>
              </w:rPr>
            </w:pPr>
            <w:r>
              <w:rPr>
                <w:sz w:val="22"/>
              </w:rPr>
              <w:t>Differentiate between contexts that call for formal English (e.g., presenting ideas) and situations where informal discourse is appropriate (e.g., small group discussion); use formal English when appropriate to task and situation.   [Book talks]</w:t>
            </w:r>
          </w:p>
        </w:tc>
      </w:tr>
    </w:tbl>
    <w:p w:rsidR="00EE6B6D" w:rsidRDefault="00EE6B6D" w:rsidP="00EE6B6D">
      <w:pPr>
        <w:jc w:val="center"/>
        <w:rPr>
          <w:b/>
        </w:rPr>
      </w:pPr>
    </w:p>
    <w:p w:rsidR="00EE6B6D" w:rsidRDefault="00EE6B6D" w:rsidP="00EE6B6D">
      <w:pPr>
        <w:rPr>
          <w:b/>
        </w:rPr>
      </w:pPr>
      <w:r>
        <w:rPr>
          <w:b/>
        </w:rPr>
        <w:br w:type="page"/>
      </w:r>
    </w:p>
    <w:p w:rsidR="00EE6B6D" w:rsidRDefault="00EE6B6D" w:rsidP="00EE6B6D">
      <w:pPr>
        <w:rPr>
          <w:b/>
        </w:rPr>
      </w:pPr>
    </w:p>
    <w:p w:rsidR="00EE6B6D" w:rsidRDefault="00EE6B6D" w:rsidP="00EE6B6D">
      <w:pPr>
        <w:rPr>
          <w:b/>
        </w:rPr>
      </w:pPr>
      <w:r>
        <w:rPr>
          <w:b/>
        </w:rPr>
        <w:t>THIRD QUARTER</w:t>
      </w:r>
    </w:p>
    <w:tbl>
      <w:tblPr>
        <w:tblStyle w:val="TableGrid"/>
        <w:tblW w:w="0" w:type="auto"/>
        <w:tblLook w:val="04A0"/>
      </w:tblPr>
      <w:tblGrid>
        <w:gridCol w:w="1188"/>
        <w:gridCol w:w="11520"/>
      </w:tblGrid>
      <w:tr w:rsidR="00EE6B6D" w:rsidTr="00C86D92">
        <w:tc>
          <w:tcPr>
            <w:tcW w:w="1188" w:type="dxa"/>
          </w:tcPr>
          <w:p w:rsidR="00EE6B6D" w:rsidRPr="00904ACB" w:rsidRDefault="00EE6B6D" w:rsidP="00C46721">
            <w:pPr>
              <w:jc w:val="center"/>
              <w:rPr>
                <w:b/>
                <w:szCs w:val="24"/>
              </w:rPr>
            </w:pPr>
            <w:r w:rsidRPr="00904ACB">
              <w:rPr>
                <w:b/>
                <w:szCs w:val="24"/>
              </w:rPr>
              <w:t>Common Core</w:t>
            </w:r>
          </w:p>
        </w:tc>
        <w:tc>
          <w:tcPr>
            <w:tcW w:w="11520" w:type="dxa"/>
          </w:tcPr>
          <w:p w:rsidR="00EE6B6D" w:rsidRPr="006219E8" w:rsidRDefault="006219E8" w:rsidP="006219E8">
            <w:r>
              <w:t>[2 (MLK), 18, 21 – 25]</w:t>
            </w:r>
          </w:p>
        </w:tc>
      </w:tr>
      <w:tr w:rsidR="00EE6B6D" w:rsidTr="00C86D92">
        <w:tc>
          <w:tcPr>
            <w:tcW w:w="1188" w:type="dxa"/>
          </w:tcPr>
          <w:p w:rsidR="00EE6B6D" w:rsidRPr="00904ACB" w:rsidRDefault="006219E8" w:rsidP="00C46721">
            <w:pPr>
              <w:jc w:val="center"/>
            </w:pPr>
            <w:r>
              <w:t>LT 1</w:t>
            </w:r>
          </w:p>
        </w:tc>
        <w:tc>
          <w:tcPr>
            <w:tcW w:w="11520" w:type="dxa"/>
          </w:tcPr>
          <w:p w:rsidR="006219E8" w:rsidRPr="006219E8" w:rsidRDefault="006219E8" w:rsidP="00C46721">
            <w:r>
              <w:t xml:space="preserve">Refer to details and examples in a text when explaining </w:t>
            </w:r>
            <w:r>
              <w:rPr>
                <w:b/>
              </w:rPr>
              <w:t>what the text says explicitly and when drawing inferences</w:t>
            </w:r>
            <w:r>
              <w:t xml:space="preserve"> from the text.   [Topic spirals]</w:t>
            </w:r>
          </w:p>
        </w:tc>
      </w:tr>
      <w:tr w:rsidR="00EE6B6D" w:rsidTr="00C86D92">
        <w:tc>
          <w:tcPr>
            <w:tcW w:w="1188" w:type="dxa"/>
          </w:tcPr>
          <w:p w:rsidR="00EE6B6D" w:rsidRPr="00904ACB" w:rsidRDefault="006219E8" w:rsidP="00C46721">
            <w:pPr>
              <w:jc w:val="center"/>
            </w:pPr>
            <w:r>
              <w:t>LT 2</w:t>
            </w:r>
          </w:p>
        </w:tc>
        <w:tc>
          <w:tcPr>
            <w:tcW w:w="11520" w:type="dxa"/>
          </w:tcPr>
          <w:p w:rsidR="00EE6B6D" w:rsidRPr="006219E8" w:rsidRDefault="006219E8" w:rsidP="00C46721">
            <w:r>
              <w:t xml:space="preserve">Determine a theme of a story, </w:t>
            </w:r>
            <w:r>
              <w:rPr>
                <w:b/>
              </w:rPr>
              <w:t>drama</w:t>
            </w:r>
            <w:r>
              <w:t>, or poem from details in the text; summarize the text [21: theme, summary; topic spirals]</w:t>
            </w:r>
          </w:p>
        </w:tc>
      </w:tr>
      <w:tr w:rsidR="00EE6B6D" w:rsidTr="00C86D92">
        <w:tc>
          <w:tcPr>
            <w:tcW w:w="1188" w:type="dxa"/>
          </w:tcPr>
          <w:p w:rsidR="00EE6B6D" w:rsidRDefault="006219E8" w:rsidP="00C46721">
            <w:pPr>
              <w:jc w:val="center"/>
            </w:pPr>
            <w:r>
              <w:t>LT 7</w:t>
            </w:r>
          </w:p>
        </w:tc>
        <w:tc>
          <w:tcPr>
            <w:tcW w:w="11520" w:type="dxa"/>
          </w:tcPr>
          <w:p w:rsidR="00EE6B6D" w:rsidRDefault="006219E8" w:rsidP="00416766">
            <w:r>
              <w:t>Make connections between the text of a story or drama and a visual or oral presentation of the text, identifying where each version reflects specific descriptions and directions in the text.  [Watch a movie of a book;</w:t>
            </w:r>
            <w:r w:rsidR="00416766">
              <w:t xml:space="preserve"> Assessment: use Venn Diagrams; use making connections page</w:t>
            </w:r>
            <w:r>
              <w:t>]</w:t>
            </w:r>
          </w:p>
        </w:tc>
      </w:tr>
      <w:tr w:rsidR="00EE6B6D" w:rsidTr="00C86D92">
        <w:tc>
          <w:tcPr>
            <w:tcW w:w="1188" w:type="dxa"/>
          </w:tcPr>
          <w:p w:rsidR="00EE6B6D" w:rsidRPr="00904ACB" w:rsidRDefault="006219E8" w:rsidP="00C46721">
            <w:pPr>
              <w:jc w:val="center"/>
            </w:pPr>
            <w:r>
              <w:t>LT 9</w:t>
            </w:r>
          </w:p>
        </w:tc>
        <w:tc>
          <w:tcPr>
            <w:tcW w:w="11520" w:type="dxa"/>
          </w:tcPr>
          <w:p w:rsidR="00EE6B6D" w:rsidRPr="00904ACB" w:rsidRDefault="00552A7F" w:rsidP="00C46721">
            <w:r>
              <w:t xml:space="preserve">Compare and contrast the treatment of </w:t>
            </w:r>
            <w:r w:rsidR="001E4596">
              <w:t>similar themes and topics (e.g., opposition of good and evil) and patterns of events (e.g., the quest) in stories, myths and traditional literature from different cultures.  [Need to add a lesson]</w:t>
            </w:r>
          </w:p>
        </w:tc>
      </w:tr>
      <w:tr w:rsidR="004C25DF" w:rsidTr="00C86D92">
        <w:tc>
          <w:tcPr>
            <w:tcW w:w="1188" w:type="dxa"/>
          </w:tcPr>
          <w:p w:rsidR="004C25DF" w:rsidRDefault="004C25DF" w:rsidP="00C46721">
            <w:pPr>
              <w:jc w:val="center"/>
            </w:pPr>
            <w:r>
              <w:t>IT 6</w:t>
            </w:r>
          </w:p>
        </w:tc>
        <w:tc>
          <w:tcPr>
            <w:tcW w:w="11520" w:type="dxa"/>
          </w:tcPr>
          <w:p w:rsidR="004C25DF" w:rsidRDefault="004C25DF" w:rsidP="00C46721">
            <w:r>
              <w:t>Compare and contrast a firsthand and secondhand account of the same event or topic; describe the differences in focus and the information provided [Lesson 13]</w:t>
            </w:r>
          </w:p>
        </w:tc>
      </w:tr>
      <w:tr w:rsidR="004C25DF" w:rsidTr="00C86D92">
        <w:tc>
          <w:tcPr>
            <w:tcW w:w="1188" w:type="dxa"/>
          </w:tcPr>
          <w:p w:rsidR="004C25DF" w:rsidRDefault="004C25DF" w:rsidP="00C46721">
            <w:pPr>
              <w:jc w:val="center"/>
            </w:pPr>
            <w:r>
              <w:t>IT 9</w:t>
            </w:r>
          </w:p>
        </w:tc>
        <w:tc>
          <w:tcPr>
            <w:tcW w:w="11520" w:type="dxa"/>
          </w:tcPr>
          <w:p w:rsidR="004C25DF" w:rsidRDefault="004C25DF" w:rsidP="00C46721">
            <w:r>
              <w:t>Integrate information from two texts on the same topic in order to write or speak about the subject knowledgeably.</w:t>
            </w:r>
            <w:r w:rsidR="00416766">
              <w:t xml:space="preserve"> [7]</w:t>
            </w:r>
          </w:p>
        </w:tc>
      </w:tr>
      <w:tr w:rsidR="005E6D92" w:rsidTr="00C86D92">
        <w:tc>
          <w:tcPr>
            <w:tcW w:w="1188" w:type="dxa"/>
          </w:tcPr>
          <w:p w:rsidR="005E6D92" w:rsidRPr="00217D44" w:rsidRDefault="005E6D92" w:rsidP="00A81F3B">
            <w:pPr>
              <w:jc w:val="center"/>
              <w:rPr>
                <w:sz w:val="22"/>
              </w:rPr>
            </w:pPr>
            <w:r>
              <w:rPr>
                <w:sz w:val="22"/>
              </w:rPr>
              <w:t>WR 2</w:t>
            </w:r>
          </w:p>
        </w:tc>
        <w:tc>
          <w:tcPr>
            <w:tcW w:w="11520" w:type="dxa"/>
          </w:tcPr>
          <w:p w:rsidR="005E6D92" w:rsidRDefault="005E6D92" w:rsidP="00A81F3B">
            <w:pPr>
              <w:rPr>
                <w:sz w:val="22"/>
              </w:rPr>
            </w:pPr>
            <w:r>
              <w:rPr>
                <w:sz w:val="22"/>
              </w:rPr>
              <w:t xml:space="preserve">Write informative/explanatory texts </w:t>
            </w:r>
            <w:r>
              <w:rPr>
                <w:b/>
                <w:sz w:val="22"/>
              </w:rPr>
              <w:t xml:space="preserve">[note multiple writing pieces] </w:t>
            </w:r>
            <w:r>
              <w:rPr>
                <w:sz w:val="22"/>
              </w:rPr>
              <w:t>to examine a topic and convey ideas and information clearly.   [Use Write Smart]</w:t>
            </w:r>
          </w:p>
          <w:p w:rsidR="005E6D92" w:rsidRDefault="005E6D92" w:rsidP="00A81F3B">
            <w:pPr>
              <w:pStyle w:val="ListParagraph"/>
              <w:numPr>
                <w:ilvl w:val="0"/>
                <w:numId w:val="16"/>
              </w:numPr>
              <w:rPr>
                <w:sz w:val="22"/>
              </w:rPr>
            </w:pPr>
            <w:r>
              <w:rPr>
                <w:sz w:val="22"/>
              </w:rPr>
              <w:t>Introduce a topic clearly and group related information in paragraphs and sections, including formatting (e.g., headings), illustrations and multimedia when useful to aiding comprehension.</w:t>
            </w:r>
          </w:p>
          <w:p w:rsidR="005E6D92" w:rsidRDefault="005E6D92" w:rsidP="00A81F3B">
            <w:pPr>
              <w:pStyle w:val="ListParagraph"/>
              <w:numPr>
                <w:ilvl w:val="0"/>
                <w:numId w:val="16"/>
              </w:numPr>
              <w:rPr>
                <w:sz w:val="22"/>
              </w:rPr>
            </w:pPr>
            <w:r>
              <w:rPr>
                <w:sz w:val="22"/>
              </w:rPr>
              <w:t xml:space="preserve">Develop the topic with facts, definitions, concrete details, </w:t>
            </w:r>
            <w:r>
              <w:rPr>
                <w:b/>
                <w:sz w:val="22"/>
              </w:rPr>
              <w:t>quotations</w:t>
            </w:r>
            <w:r>
              <w:rPr>
                <w:sz w:val="22"/>
              </w:rPr>
              <w:t xml:space="preserve"> or other information and examples related to the topic.</w:t>
            </w:r>
          </w:p>
          <w:p w:rsidR="005E6D92" w:rsidRDefault="005E6D92" w:rsidP="00A81F3B">
            <w:pPr>
              <w:pStyle w:val="ListParagraph"/>
              <w:numPr>
                <w:ilvl w:val="0"/>
                <w:numId w:val="16"/>
              </w:numPr>
              <w:rPr>
                <w:sz w:val="22"/>
              </w:rPr>
            </w:pPr>
            <w:r>
              <w:rPr>
                <w:sz w:val="22"/>
              </w:rPr>
              <w:t>Link ideas within categories of information using words and phrases (e.g., another, for example, also, because).</w:t>
            </w:r>
          </w:p>
          <w:p w:rsidR="005E6D92" w:rsidRDefault="005E6D92" w:rsidP="00A81F3B">
            <w:pPr>
              <w:pStyle w:val="ListParagraph"/>
              <w:numPr>
                <w:ilvl w:val="0"/>
                <w:numId w:val="16"/>
              </w:numPr>
              <w:rPr>
                <w:sz w:val="22"/>
              </w:rPr>
            </w:pPr>
            <w:r>
              <w:rPr>
                <w:sz w:val="22"/>
              </w:rPr>
              <w:t>Use precise language and domain-specific vocabulary to inform about or explain the topic.</w:t>
            </w:r>
          </w:p>
          <w:p w:rsidR="005E6D92" w:rsidRPr="00A7619F" w:rsidRDefault="005E6D92" w:rsidP="00A81F3B">
            <w:pPr>
              <w:pStyle w:val="ListParagraph"/>
              <w:numPr>
                <w:ilvl w:val="0"/>
                <w:numId w:val="16"/>
              </w:numPr>
              <w:rPr>
                <w:sz w:val="22"/>
              </w:rPr>
            </w:pPr>
            <w:r>
              <w:rPr>
                <w:sz w:val="22"/>
              </w:rPr>
              <w:t>Provide a concluding statement or section related to the information or explanation presented.</w:t>
            </w:r>
          </w:p>
        </w:tc>
      </w:tr>
      <w:tr w:rsidR="005E6D92" w:rsidTr="00C86D92">
        <w:tc>
          <w:tcPr>
            <w:tcW w:w="1188" w:type="dxa"/>
          </w:tcPr>
          <w:p w:rsidR="005E6D92" w:rsidRPr="00904ACB" w:rsidRDefault="005E6D92" w:rsidP="00C46721">
            <w:pPr>
              <w:jc w:val="center"/>
            </w:pPr>
            <w:r>
              <w:t>WR 3</w:t>
            </w:r>
          </w:p>
        </w:tc>
        <w:tc>
          <w:tcPr>
            <w:tcW w:w="11520" w:type="dxa"/>
          </w:tcPr>
          <w:p w:rsidR="005E6D92" w:rsidRDefault="005E6D92" w:rsidP="001E4596">
            <w:r>
              <w:t>Write narratives to develop real or imagined experiences or events using effective technique, descriptive details, and clear event sequences.</w:t>
            </w:r>
            <w:r w:rsidR="00416766">
              <w:t xml:space="preserve">  [Use Write Smart]</w:t>
            </w:r>
          </w:p>
          <w:p w:rsidR="005E6D92" w:rsidRDefault="005E6D92" w:rsidP="001E4596">
            <w:pPr>
              <w:pStyle w:val="ListParagraph"/>
              <w:numPr>
                <w:ilvl w:val="0"/>
                <w:numId w:val="18"/>
              </w:numPr>
            </w:pPr>
            <w:r>
              <w:t>Orient the reader by establishing a situation and introducing a narrator and/or characters; organize an event sequence that unfolds naturally.</w:t>
            </w:r>
          </w:p>
          <w:p w:rsidR="005E6D92" w:rsidRDefault="005E6D92" w:rsidP="001E4596">
            <w:pPr>
              <w:pStyle w:val="ListParagraph"/>
              <w:numPr>
                <w:ilvl w:val="0"/>
                <w:numId w:val="18"/>
              </w:numPr>
            </w:pPr>
            <w:r>
              <w:t>Use dialogue and description to develop experiences and events or show the responses of characters to situations.</w:t>
            </w:r>
          </w:p>
          <w:p w:rsidR="005E6D92" w:rsidRDefault="005E6D92" w:rsidP="001E4596">
            <w:pPr>
              <w:pStyle w:val="ListParagraph"/>
              <w:numPr>
                <w:ilvl w:val="0"/>
                <w:numId w:val="18"/>
              </w:numPr>
            </w:pPr>
            <w:r>
              <w:t>Use a variety of transitional words and phrases to manage the sequence of events.</w:t>
            </w:r>
          </w:p>
          <w:p w:rsidR="005E6D92" w:rsidRDefault="005E6D92" w:rsidP="001E4596">
            <w:pPr>
              <w:pStyle w:val="ListParagraph"/>
              <w:numPr>
                <w:ilvl w:val="0"/>
                <w:numId w:val="18"/>
              </w:numPr>
            </w:pPr>
            <w:r>
              <w:lastRenderedPageBreak/>
              <w:t>Use concrete words and phrases and sensory details to convey experiences and events precisely.</w:t>
            </w:r>
          </w:p>
          <w:p w:rsidR="005E6D92" w:rsidRPr="00904ACB" w:rsidRDefault="005E6D92" w:rsidP="001E4596">
            <w:pPr>
              <w:pStyle w:val="ListParagraph"/>
              <w:numPr>
                <w:ilvl w:val="0"/>
                <w:numId w:val="18"/>
              </w:numPr>
            </w:pPr>
            <w:r>
              <w:t>Provide a conclusion that follows from the narrated experiences or events.</w:t>
            </w:r>
          </w:p>
        </w:tc>
      </w:tr>
      <w:tr w:rsidR="005E6D92" w:rsidTr="00C86D92">
        <w:tc>
          <w:tcPr>
            <w:tcW w:w="1188" w:type="dxa"/>
          </w:tcPr>
          <w:p w:rsidR="005E6D92" w:rsidRPr="00904ACB" w:rsidRDefault="005E6D92" w:rsidP="00C46721">
            <w:pPr>
              <w:jc w:val="center"/>
            </w:pPr>
            <w:r>
              <w:lastRenderedPageBreak/>
              <w:t>WR 6</w:t>
            </w:r>
          </w:p>
        </w:tc>
        <w:tc>
          <w:tcPr>
            <w:tcW w:w="11520" w:type="dxa"/>
          </w:tcPr>
          <w:p w:rsidR="005E6D92" w:rsidRPr="002F2094" w:rsidRDefault="005E6D92" w:rsidP="002F2094">
            <w:pPr>
              <w:rPr>
                <w:b/>
              </w:rPr>
            </w:pPr>
            <w:r>
              <w:t xml:space="preserve">With some guidance and support from adults, use technology, </w:t>
            </w:r>
            <w:r>
              <w:rPr>
                <w:b/>
              </w:rPr>
              <w:t>including the Internet</w:t>
            </w:r>
            <w:r>
              <w:t xml:space="preserve">, to produce and publish writing as well as to interact and collaborate with others; demonstrate sufficient command of </w:t>
            </w:r>
            <w:r>
              <w:rPr>
                <w:b/>
              </w:rPr>
              <w:t>keyboarding skills to type a minimum of one page in a single sitting.</w:t>
            </w:r>
          </w:p>
        </w:tc>
      </w:tr>
      <w:tr w:rsidR="005E6D92" w:rsidTr="00C86D92">
        <w:tc>
          <w:tcPr>
            <w:tcW w:w="1188" w:type="dxa"/>
          </w:tcPr>
          <w:p w:rsidR="005E6D92" w:rsidRPr="00904ACB" w:rsidRDefault="005E6D92" w:rsidP="00C46721">
            <w:pPr>
              <w:jc w:val="center"/>
            </w:pPr>
            <w:r>
              <w:t>WR 9</w:t>
            </w:r>
          </w:p>
        </w:tc>
        <w:tc>
          <w:tcPr>
            <w:tcW w:w="11520" w:type="dxa"/>
          </w:tcPr>
          <w:p w:rsidR="005E6D92" w:rsidRDefault="005E6D92" w:rsidP="00C46721">
            <w:r>
              <w:t>Draw evidence from literary or informational texts to support analysis, reflection and research.   [Use response to literature -- Write Smart]</w:t>
            </w:r>
          </w:p>
          <w:p w:rsidR="005E6D92" w:rsidRDefault="005E6D92" w:rsidP="002F2094">
            <w:pPr>
              <w:pStyle w:val="ListParagraph"/>
              <w:numPr>
                <w:ilvl w:val="0"/>
                <w:numId w:val="19"/>
              </w:numPr>
            </w:pPr>
            <w:r>
              <w:t xml:space="preserve">Apply Grade 4 </w:t>
            </w:r>
            <w:r>
              <w:rPr>
                <w:b/>
              </w:rPr>
              <w:t xml:space="preserve">Common Core reading standards </w:t>
            </w:r>
            <w:r>
              <w:t>to literature (e.g., “Describe in depth a character, setting or event in a story or drama, drawing o</w:t>
            </w:r>
            <w:r w:rsidR="00416766">
              <w:t>n specific details in the text”</w:t>
            </w:r>
          </w:p>
          <w:p w:rsidR="005E6D92" w:rsidRPr="00904ACB" w:rsidRDefault="005E6D92" w:rsidP="002F2094">
            <w:pPr>
              <w:pStyle w:val="ListParagraph"/>
              <w:numPr>
                <w:ilvl w:val="0"/>
                <w:numId w:val="19"/>
              </w:numPr>
            </w:pPr>
            <w:r>
              <w:t xml:space="preserve">Apply Grade 4 </w:t>
            </w:r>
            <w:r>
              <w:rPr>
                <w:b/>
              </w:rPr>
              <w:t xml:space="preserve">Common Core reading standards </w:t>
            </w:r>
            <w:r>
              <w:t>to informational texts (e.g., “Explain how an author uses reasons and evidence to support particular points in a text”).</w:t>
            </w:r>
          </w:p>
        </w:tc>
      </w:tr>
      <w:tr w:rsidR="005E6D92" w:rsidTr="00C86D92">
        <w:tc>
          <w:tcPr>
            <w:tcW w:w="1188" w:type="dxa"/>
          </w:tcPr>
          <w:p w:rsidR="005E6D92" w:rsidRDefault="005E6D92" w:rsidP="00C46721">
            <w:pPr>
              <w:jc w:val="center"/>
            </w:pPr>
            <w:r>
              <w:t>LA 1</w:t>
            </w:r>
          </w:p>
        </w:tc>
        <w:tc>
          <w:tcPr>
            <w:tcW w:w="11520" w:type="dxa"/>
          </w:tcPr>
          <w:p w:rsidR="005E6D92" w:rsidRDefault="005E6D92" w:rsidP="00C46721">
            <w:r>
              <w:t>Demonstrate command of the conventions of standard English grammar and usage when writing or speaking.</w:t>
            </w:r>
          </w:p>
          <w:p w:rsidR="005E6D92" w:rsidRDefault="005E6D92" w:rsidP="002F2094">
            <w:pPr>
              <w:pStyle w:val="ListParagraph"/>
              <w:numPr>
                <w:ilvl w:val="0"/>
                <w:numId w:val="20"/>
              </w:numPr>
            </w:pPr>
            <w:r>
              <w:t>Use relative pronouns (who, whose, whom, which, that) and relative adverbs (where, when, why).</w:t>
            </w:r>
          </w:p>
          <w:p w:rsidR="005E6D92" w:rsidRDefault="00416766" w:rsidP="00416766">
            <w:pPr>
              <w:ind w:left="360"/>
            </w:pPr>
            <w:proofErr w:type="spellStart"/>
            <w:proofErr w:type="gramStart"/>
            <w:r>
              <w:t>d.</w:t>
            </w:r>
            <w:r w:rsidR="005E6D92">
              <w:t>Order</w:t>
            </w:r>
            <w:proofErr w:type="spellEnd"/>
            <w:proofErr w:type="gramEnd"/>
            <w:r w:rsidR="005E6D92">
              <w:t xml:space="preserve"> adjectives within sentences according to conventional patterns (e.g., a small red bag rather than a red small bag).</w:t>
            </w:r>
          </w:p>
          <w:p w:rsidR="005E6D92" w:rsidRDefault="005E6D92" w:rsidP="004C25DF">
            <w:pPr>
              <w:pStyle w:val="ListParagraph"/>
            </w:pPr>
            <w:proofErr w:type="spellStart"/>
            <w:proofErr w:type="gramStart"/>
            <w:r>
              <w:t>e.Form</w:t>
            </w:r>
            <w:proofErr w:type="spellEnd"/>
            <w:proofErr w:type="gramEnd"/>
            <w:r>
              <w:t xml:space="preserve"> and use prepositional phrases.</w:t>
            </w:r>
          </w:p>
          <w:p w:rsidR="005E6D92" w:rsidRDefault="005E6D92" w:rsidP="004C25DF">
            <w:pPr>
              <w:pStyle w:val="ListParagraph"/>
            </w:pPr>
            <w:proofErr w:type="spellStart"/>
            <w:proofErr w:type="gramStart"/>
            <w:r>
              <w:t>g.Correctly</w:t>
            </w:r>
            <w:proofErr w:type="spellEnd"/>
            <w:proofErr w:type="gramEnd"/>
            <w:r>
              <w:t xml:space="preserve"> use frequently confused words (e.g., to, too, two; there, their).</w:t>
            </w:r>
          </w:p>
        </w:tc>
      </w:tr>
      <w:tr w:rsidR="005E6D92" w:rsidTr="00C86D92">
        <w:tc>
          <w:tcPr>
            <w:tcW w:w="1188" w:type="dxa"/>
          </w:tcPr>
          <w:p w:rsidR="005E6D92" w:rsidRPr="00904ACB" w:rsidRDefault="005E6D92" w:rsidP="00C46721">
            <w:pPr>
              <w:jc w:val="center"/>
            </w:pPr>
            <w:r>
              <w:t>LA 2</w:t>
            </w:r>
          </w:p>
        </w:tc>
        <w:tc>
          <w:tcPr>
            <w:tcW w:w="11520" w:type="dxa"/>
          </w:tcPr>
          <w:p w:rsidR="005E6D92" w:rsidRDefault="005E6D92" w:rsidP="00C46721">
            <w:r>
              <w:t>Demonstrate command of the conventions of standard English capitalization, punctuation, and spelling when writing.</w:t>
            </w:r>
          </w:p>
          <w:p w:rsidR="005E6D92" w:rsidRDefault="005E6D92" w:rsidP="007A0E6D">
            <w:pPr>
              <w:pStyle w:val="ListParagraph"/>
              <w:numPr>
                <w:ilvl w:val="0"/>
                <w:numId w:val="20"/>
              </w:numPr>
            </w:pPr>
            <w:r>
              <w:t>Use commas and quotation marks to mark direct speech and quotations from a text.</w:t>
            </w:r>
          </w:p>
          <w:p w:rsidR="005E6D92" w:rsidRDefault="005E6D92" w:rsidP="007A0E6D">
            <w:pPr>
              <w:pStyle w:val="ListParagraph"/>
              <w:numPr>
                <w:ilvl w:val="0"/>
                <w:numId w:val="20"/>
              </w:numPr>
            </w:pPr>
            <w:r>
              <w:t>Use a comma before a coordinating conjunction in a compound sentence.</w:t>
            </w:r>
          </w:p>
          <w:p w:rsidR="005E6D92" w:rsidRPr="00904ACB" w:rsidRDefault="005E6D92" w:rsidP="005C4293">
            <w:pPr>
              <w:pStyle w:val="ListParagraph"/>
            </w:pPr>
          </w:p>
        </w:tc>
      </w:tr>
    </w:tbl>
    <w:p w:rsidR="00EE6B6D" w:rsidRDefault="00EE6B6D" w:rsidP="00EE6B6D">
      <w:pPr>
        <w:jc w:val="center"/>
        <w:rPr>
          <w:b/>
        </w:rPr>
      </w:pPr>
    </w:p>
    <w:p w:rsidR="00EE6B6D" w:rsidRDefault="00EE6B6D" w:rsidP="00EE6B6D">
      <w:pPr>
        <w:rPr>
          <w:b/>
        </w:rPr>
      </w:pPr>
      <w:r>
        <w:rPr>
          <w:b/>
        </w:rPr>
        <w:br w:type="page"/>
      </w:r>
    </w:p>
    <w:p w:rsidR="00EE6B6D" w:rsidRDefault="00EE6B6D" w:rsidP="00EE6B6D">
      <w:pPr>
        <w:jc w:val="center"/>
        <w:rPr>
          <w:b/>
        </w:rPr>
      </w:pPr>
    </w:p>
    <w:p w:rsidR="00EE6B6D" w:rsidRDefault="00EE6B6D" w:rsidP="00EE6B6D">
      <w:pPr>
        <w:rPr>
          <w:b/>
        </w:rPr>
      </w:pPr>
      <w:r>
        <w:rPr>
          <w:b/>
        </w:rPr>
        <w:t>FOURTH QUARTER</w:t>
      </w:r>
    </w:p>
    <w:tbl>
      <w:tblPr>
        <w:tblStyle w:val="TableGrid"/>
        <w:tblW w:w="0" w:type="auto"/>
        <w:tblLook w:val="04A0"/>
      </w:tblPr>
      <w:tblGrid>
        <w:gridCol w:w="1188"/>
        <w:gridCol w:w="11610"/>
      </w:tblGrid>
      <w:tr w:rsidR="00EE6B6D" w:rsidTr="00C86D92">
        <w:tc>
          <w:tcPr>
            <w:tcW w:w="1188" w:type="dxa"/>
          </w:tcPr>
          <w:p w:rsidR="00EE6B6D" w:rsidRPr="00904ACB" w:rsidRDefault="00EE6B6D" w:rsidP="00C46721">
            <w:pPr>
              <w:jc w:val="center"/>
              <w:rPr>
                <w:b/>
                <w:szCs w:val="24"/>
              </w:rPr>
            </w:pPr>
            <w:r w:rsidRPr="00904ACB">
              <w:rPr>
                <w:b/>
                <w:szCs w:val="24"/>
              </w:rPr>
              <w:t>Common Core</w:t>
            </w:r>
          </w:p>
        </w:tc>
        <w:tc>
          <w:tcPr>
            <w:tcW w:w="11610" w:type="dxa"/>
          </w:tcPr>
          <w:p w:rsidR="00EE6B6D" w:rsidRPr="006E2335" w:rsidRDefault="006E2335" w:rsidP="006E2335">
            <w:r>
              <w:t>[Magazine lessons 26 – 30.  Plan for three weeks of preparation and OAA testing, and one week for end-of-school activities.]</w:t>
            </w:r>
          </w:p>
        </w:tc>
      </w:tr>
      <w:tr w:rsidR="006E2335" w:rsidTr="00C86D92">
        <w:tc>
          <w:tcPr>
            <w:tcW w:w="1188" w:type="dxa"/>
          </w:tcPr>
          <w:p w:rsidR="006E2335" w:rsidRDefault="006E2335" w:rsidP="00044499">
            <w:pPr>
              <w:jc w:val="center"/>
              <w:rPr>
                <w:sz w:val="22"/>
              </w:rPr>
            </w:pPr>
            <w:r>
              <w:rPr>
                <w:sz w:val="22"/>
              </w:rPr>
              <w:t>LT 5</w:t>
            </w:r>
          </w:p>
        </w:tc>
        <w:tc>
          <w:tcPr>
            <w:tcW w:w="11610" w:type="dxa"/>
          </w:tcPr>
          <w:p w:rsidR="006E2335" w:rsidRPr="00AB2E12" w:rsidRDefault="006E2335" w:rsidP="00044499">
            <w:pPr>
              <w:rPr>
                <w:sz w:val="22"/>
              </w:rPr>
            </w:pPr>
            <w:r>
              <w:rPr>
                <w:sz w:val="22"/>
              </w:rPr>
              <w:t xml:space="preserve">Explain major differences between poems, drama, and prose, and refer to the structural elements of poems (e.g., verse, rhythm, </w:t>
            </w:r>
            <w:r>
              <w:rPr>
                <w:b/>
                <w:sz w:val="22"/>
              </w:rPr>
              <w:t>meter</w:t>
            </w:r>
            <w:r>
              <w:rPr>
                <w:sz w:val="22"/>
              </w:rPr>
              <w:t xml:space="preserve">) and drama (e.g., casts of characters, settings, descriptions, dialogue, stage directions) </w:t>
            </w:r>
            <w:r>
              <w:rPr>
                <w:b/>
                <w:sz w:val="22"/>
              </w:rPr>
              <w:t>when writing or speaking about a text.</w:t>
            </w:r>
            <w:r>
              <w:rPr>
                <w:sz w:val="22"/>
              </w:rPr>
              <w:t xml:space="preserve">    [ 8, 11, 29, 5]   [Poems: 2, 10, 15, 20, 23, 26-30]</w:t>
            </w:r>
          </w:p>
        </w:tc>
      </w:tr>
      <w:tr w:rsidR="006E2335" w:rsidTr="00C86D92">
        <w:tc>
          <w:tcPr>
            <w:tcW w:w="1188" w:type="dxa"/>
          </w:tcPr>
          <w:p w:rsidR="006E2335" w:rsidRPr="00904ACB" w:rsidRDefault="006E2335" w:rsidP="00C46721">
            <w:pPr>
              <w:jc w:val="center"/>
            </w:pPr>
            <w:r>
              <w:t>LT 10</w:t>
            </w:r>
          </w:p>
        </w:tc>
        <w:tc>
          <w:tcPr>
            <w:tcW w:w="11610" w:type="dxa"/>
          </w:tcPr>
          <w:p w:rsidR="006E2335" w:rsidRPr="00904ACB" w:rsidRDefault="006E2335" w:rsidP="00C46721">
            <w:r>
              <w:t>By the end of the year, read and comprehend literature, including stories, dramas, and poetry, in the Grades 4 – 5 text complexity band proficiently, with scaffolding as needed at the high end of the range.</w:t>
            </w:r>
          </w:p>
        </w:tc>
      </w:tr>
      <w:tr w:rsidR="006E2335" w:rsidTr="00C86D92">
        <w:tc>
          <w:tcPr>
            <w:tcW w:w="1188" w:type="dxa"/>
          </w:tcPr>
          <w:p w:rsidR="006E2335" w:rsidRDefault="0050641F" w:rsidP="00AB2E12">
            <w:pPr>
              <w:jc w:val="center"/>
              <w:rPr>
                <w:sz w:val="22"/>
              </w:rPr>
            </w:pPr>
            <w:r>
              <w:rPr>
                <w:sz w:val="22"/>
              </w:rPr>
              <w:t>IT 10</w:t>
            </w:r>
          </w:p>
        </w:tc>
        <w:tc>
          <w:tcPr>
            <w:tcW w:w="11610" w:type="dxa"/>
          </w:tcPr>
          <w:p w:rsidR="006E2335" w:rsidRPr="00AB2E12" w:rsidRDefault="0050641F" w:rsidP="00AB2E12">
            <w:pPr>
              <w:rPr>
                <w:sz w:val="22"/>
              </w:rPr>
            </w:pPr>
            <w:r>
              <w:t>By the end of the year, read and comprehend informational texts, including history/social studies, science, and technical texts, in the Grades 4 – 5 text complexity band proficiently, with scaffolding as needed at the high end of the range.</w:t>
            </w:r>
          </w:p>
        </w:tc>
      </w:tr>
      <w:tr w:rsidR="006E2335" w:rsidTr="00C86D92">
        <w:tc>
          <w:tcPr>
            <w:tcW w:w="1188" w:type="dxa"/>
          </w:tcPr>
          <w:p w:rsidR="006E2335" w:rsidRPr="00904ACB" w:rsidRDefault="0050641F" w:rsidP="00C46721">
            <w:pPr>
              <w:jc w:val="center"/>
            </w:pPr>
            <w:r>
              <w:t>LA 6</w:t>
            </w:r>
          </w:p>
        </w:tc>
        <w:tc>
          <w:tcPr>
            <w:tcW w:w="11610" w:type="dxa"/>
          </w:tcPr>
          <w:p w:rsidR="006E2335" w:rsidRPr="00904ACB" w:rsidRDefault="0050641F" w:rsidP="00C46721">
            <w: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0043607F" w:rsidTr="00C86D92">
        <w:tc>
          <w:tcPr>
            <w:tcW w:w="1188" w:type="dxa"/>
          </w:tcPr>
          <w:p w:rsidR="0043607F" w:rsidRPr="00C46721" w:rsidRDefault="0043607F" w:rsidP="00044499">
            <w:pPr>
              <w:jc w:val="center"/>
              <w:rPr>
                <w:sz w:val="22"/>
              </w:rPr>
            </w:pPr>
            <w:r>
              <w:rPr>
                <w:sz w:val="22"/>
              </w:rPr>
              <w:t>WR 1</w:t>
            </w:r>
          </w:p>
        </w:tc>
        <w:tc>
          <w:tcPr>
            <w:tcW w:w="11610" w:type="dxa"/>
          </w:tcPr>
          <w:p w:rsidR="0043607F" w:rsidRPr="00416766" w:rsidRDefault="0043607F" w:rsidP="00044499">
            <w:pPr>
              <w:rPr>
                <w:szCs w:val="24"/>
              </w:rPr>
            </w:pPr>
            <w:r w:rsidRPr="00416766">
              <w:rPr>
                <w:szCs w:val="24"/>
              </w:rPr>
              <w:t xml:space="preserve">Write </w:t>
            </w:r>
            <w:r w:rsidRPr="00416766">
              <w:rPr>
                <w:b/>
                <w:szCs w:val="24"/>
              </w:rPr>
              <w:t>opinion</w:t>
            </w:r>
            <w:r w:rsidRPr="00416766">
              <w:rPr>
                <w:szCs w:val="24"/>
              </w:rPr>
              <w:t xml:space="preserve"> pieces on topics or texts, supporting a point of view with reasons and information.   [Use Write Smart]</w:t>
            </w:r>
          </w:p>
          <w:p w:rsidR="0043607F" w:rsidRPr="00416766" w:rsidRDefault="0043607F" w:rsidP="00044499">
            <w:pPr>
              <w:pStyle w:val="ListParagraph"/>
              <w:numPr>
                <w:ilvl w:val="0"/>
                <w:numId w:val="11"/>
              </w:numPr>
              <w:rPr>
                <w:szCs w:val="24"/>
              </w:rPr>
            </w:pPr>
            <w:r w:rsidRPr="00416766">
              <w:rPr>
                <w:szCs w:val="24"/>
              </w:rPr>
              <w:t>Introduce a topic or text clearly, state an opinion, and create an organizational structure in which related ideas are grouped to support the writer’s purpose.</w:t>
            </w:r>
          </w:p>
          <w:p w:rsidR="0043607F" w:rsidRPr="00416766" w:rsidRDefault="0043607F" w:rsidP="00044499">
            <w:pPr>
              <w:pStyle w:val="ListParagraph"/>
              <w:numPr>
                <w:ilvl w:val="0"/>
                <w:numId w:val="11"/>
              </w:numPr>
              <w:rPr>
                <w:szCs w:val="24"/>
              </w:rPr>
            </w:pPr>
            <w:r w:rsidRPr="00416766">
              <w:rPr>
                <w:szCs w:val="24"/>
              </w:rPr>
              <w:t>Provide reasons that are supported by facts and details.</w:t>
            </w:r>
          </w:p>
          <w:p w:rsidR="0043607F" w:rsidRPr="00416766" w:rsidRDefault="0043607F" w:rsidP="00044499">
            <w:pPr>
              <w:pStyle w:val="ListParagraph"/>
              <w:numPr>
                <w:ilvl w:val="0"/>
                <w:numId w:val="11"/>
              </w:numPr>
              <w:rPr>
                <w:szCs w:val="24"/>
              </w:rPr>
            </w:pPr>
            <w:r w:rsidRPr="00416766">
              <w:rPr>
                <w:szCs w:val="24"/>
              </w:rPr>
              <w:t>Link opinion and reasons using words and phrases (e.g., for instance, in order to, in addition).</w:t>
            </w:r>
          </w:p>
          <w:p w:rsidR="0043607F" w:rsidRPr="00416766" w:rsidRDefault="0043607F" w:rsidP="00044499">
            <w:pPr>
              <w:pStyle w:val="ListParagraph"/>
              <w:numPr>
                <w:ilvl w:val="0"/>
                <w:numId w:val="11"/>
              </w:numPr>
              <w:rPr>
                <w:szCs w:val="24"/>
              </w:rPr>
            </w:pPr>
            <w:r w:rsidRPr="00416766">
              <w:rPr>
                <w:szCs w:val="24"/>
              </w:rPr>
              <w:t>Provide a concluding statement or section related to the opinion presented.</w:t>
            </w:r>
          </w:p>
        </w:tc>
      </w:tr>
      <w:tr w:rsidR="0043607F" w:rsidTr="00C86D92">
        <w:tc>
          <w:tcPr>
            <w:tcW w:w="1188" w:type="dxa"/>
          </w:tcPr>
          <w:p w:rsidR="0043607F" w:rsidRPr="00904ACB" w:rsidRDefault="0043607F" w:rsidP="00C46721">
            <w:pPr>
              <w:jc w:val="center"/>
            </w:pPr>
            <w:r>
              <w:t>SL 3</w:t>
            </w:r>
          </w:p>
        </w:tc>
        <w:tc>
          <w:tcPr>
            <w:tcW w:w="11610" w:type="dxa"/>
          </w:tcPr>
          <w:p w:rsidR="0043607F" w:rsidRDefault="0043607F" w:rsidP="00C46721">
            <w:r>
              <w:t>Identify the reasons and evidence a speaker provides to support particular points.</w:t>
            </w:r>
          </w:p>
          <w:p w:rsidR="0043607F" w:rsidRPr="00904ACB" w:rsidRDefault="0043607F" w:rsidP="00C46721"/>
        </w:tc>
      </w:tr>
      <w:tr w:rsidR="0043607F" w:rsidTr="00C86D92">
        <w:tc>
          <w:tcPr>
            <w:tcW w:w="1188" w:type="dxa"/>
          </w:tcPr>
          <w:p w:rsidR="0043607F" w:rsidRDefault="0043607F" w:rsidP="00C46721">
            <w:pPr>
              <w:jc w:val="center"/>
            </w:pPr>
            <w:r>
              <w:t>SL 4</w:t>
            </w:r>
          </w:p>
        </w:tc>
        <w:tc>
          <w:tcPr>
            <w:tcW w:w="11610" w:type="dxa"/>
          </w:tcPr>
          <w:p w:rsidR="0043607F" w:rsidRDefault="0043607F" w:rsidP="00C46721">
            <w:r>
              <w:t>Report on a topic or text, tell a story, or recount an experience in an organized manner, using appropriate facts and relevant, descriptive details to support main ideas or theme; speak clearly at an understandable pace.</w:t>
            </w:r>
          </w:p>
        </w:tc>
      </w:tr>
      <w:tr w:rsidR="0043607F" w:rsidTr="00C86D92">
        <w:tc>
          <w:tcPr>
            <w:tcW w:w="1188" w:type="dxa"/>
          </w:tcPr>
          <w:p w:rsidR="0043607F" w:rsidRPr="00904ACB" w:rsidRDefault="0043607F" w:rsidP="00C46721">
            <w:pPr>
              <w:jc w:val="center"/>
            </w:pPr>
            <w:r>
              <w:t>SL 5</w:t>
            </w:r>
          </w:p>
        </w:tc>
        <w:tc>
          <w:tcPr>
            <w:tcW w:w="11610" w:type="dxa"/>
          </w:tcPr>
          <w:p w:rsidR="0043607F" w:rsidRPr="00904ACB" w:rsidRDefault="0043607F" w:rsidP="00C46721">
            <w:r>
              <w:t>Add audio recordings and visual displays to presentations when appropriate to enhance the development of main ideas or themes.</w:t>
            </w:r>
          </w:p>
        </w:tc>
      </w:tr>
    </w:tbl>
    <w:p w:rsidR="00C86D92" w:rsidRDefault="00C86D92" w:rsidP="00EE6B6D"/>
    <w:p w:rsidR="00C86D92" w:rsidRDefault="00C86D92">
      <w:r>
        <w:br w:type="page"/>
      </w:r>
    </w:p>
    <w:p w:rsidR="00C86D92" w:rsidRDefault="00C86D92" w:rsidP="00C86D92">
      <w:pPr>
        <w:rPr>
          <w:b/>
        </w:rPr>
      </w:pPr>
      <w:r>
        <w:rPr>
          <w:b/>
        </w:rPr>
        <w:lastRenderedPageBreak/>
        <w:t>YEAR LONG</w:t>
      </w:r>
    </w:p>
    <w:tbl>
      <w:tblPr>
        <w:tblStyle w:val="TableGrid"/>
        <w:tblW w:w="0" w:type="auto"/>
        <w:tblLook w:val="04A0"/>
      </w:tblPr>
      <w:tblGrid>
        <w:gridCol w:w="1188"/>
        <w:gridCol w:w="11610"/>
      </w:tblGrid>
      <w:tr w:rsidR="00C86D92" w:rsidTr="00C46721">
        <w:tc>
          <w:tcPr>
            <w:tcW w:w="1188" w:type="dxa"/>
          </w:tcPr>
          <w:p w:rsidR="00C86D92" w:rsidRPr="00904ACB" w:rsidRDefault="00C86D92" w:rsidP="00C46721">
            <w:pPr>
              <w:jc w:val="center"/>
              <w:rPr>
                <w:b/>
                <w:szCs w:val="24"/>
              </w:rPr>
            </w:pPr>
            <w:r w:rsidRPr="00904ACB">
              <w:rPr>
                <w:b/>
                <w:szCs w:val="24"/>
              </w:rPr>
              <w:t>Common Core</w:t>
            </w:r>
          </w:p>
        </w:tc>
        <w:tc>
          <w:tcPr>
            <w:tcW w:w="11610" w:type="dxa"/>
          </w:tcPr>
          <w:p w:rsidR="00C86D92" w:rsidRDefault="00C86D92" w:rsidP="00C46721">
            <w:pPr>
              <w:jc w:val="center"/>
              <w:rPr>
                <w:b/>
              </w:rPr>
            </w:pPr>
          </w:p>
        </w:tc>
      </w:tr>
      <w:tr w:rsidR="00C86D92" w:rsidTr="00C46721">
        <w:tc>
          <w:tcPr>
            <w:tcW w:w="1188" w:type="dxa"/>
          </w:tcPr>
          <w:p w:rsidR="00C86D92" w:rsidRPr="00904ACB" w:rsidRDefault="00044499" w:rsidP="00C46721">
            <w:pPr>
              <w:jc w:val="center"/>
            </w:pPr>
            <w:r>
              <w:t>FS 4</w:t>
            </w:r>
          </w:p>
        </w:tc>
        <w:tc>
          <w:tcPr>
            <w:tcW w:w="11610" w:type="dxa"/>
          </w:tcPr>
          <w:p w:rsidR="00C86D92" w:rsidRDefault="001856DE" w:rsidP="00C46721">
            <w:r>
              <w:t>Read with sufficient accuracy and fluency to support comprehension.</w:t>
            </w:r>
          </w:p>
          <w:p w:rsidR="001856DE" w:rsidRDefault="001856DE" w:rsidP="001856DE">
            <w:pPr>
              <w:pStyle w:val="ListParagraph"/>
              <w:numPr>
                <w:ilvl w:val="0"/>
                <w:numId w:val="22"/>
              </w:numPr>
            </w:pPr>
            <w:r>
              <w:t>Read grade-level text with purpose and understanding.</w:t>
            </w:r>
          </w:p>
          <w:p w:rsidR="001856DE" w:rsidRDefault="001856DE" w:rsidP="001856DE">
            <w:pPr>
              <w:pStyle w:val="ListParagraph"/>
              <w:numPr>
                <w:ilvl w:val="0"/>
                <w:numId w:val="22"/>
              </w:numPr>
            </w:pPr>
            <w:r>
              <w:t>Read grade-level prose and poetry orally with accuracy, appropriate rate, and expression.</w:t>
            </w:r>
          </w:p>
          <w:p w:rsidR="001856DE" w:rsidRPr="00904ACB" w:rsidRDefault="001856DE" w:rsidP="001856DE">
            <w:pPr>
              <w:pStyle w:val="ListParagraph"/>
              <w:numPr>
                <w:ilvl w:val="0"/>
                <w:numId w:val="22"/>
              </w:numPr>
            </w:pPr>
            <w:r>
              <w:t>Use context to confirm or self-correct word recognition and understanding, rereading as necessary.</w:t>
            </w:r>
          </w:p>
        </w:tc>
      </w:tr>
      <w:tr w:rsidR="00C86D92" w:rsidTr="00C46721">
        <w:tc>
          <w:tcPr>
            <w:tcW w:w="1188" w:type="dxa"/>
          </w:tcPr>
          <w:p w:rsidR="00C86D92" w:rsidRPr="00904ACB" w:rsidRDefault="001856DE" w:rsidP="00C46721">
            <w:pPr>
              <w:jc w:val="center"/>
            </w:pPr>
            <w:r>
              <w:t>WR 4</w:t>
            </w:r>
          </w:p>
        </w:tc>
        <w:tc>
          <w:tcPr>
            <w:tcW w:w="11610" w:type="dxa"/>
          </w:tcPr>
          <w:p w:rsidR="00C86D92" w:rsidRPr="00904ACB" w:rsidRDefault="001856DE" w:rsidP="00C46721">
            <w:r>
              <w:t>Produce clear and coherent writing in which the development and organization are appropriate to task, purpose, and audience.  (Grade-specific expectations for writing types are defined in Writing Standards 1 – 3).</w:t>
            </w:r>
          </w:p>
        </w:tc>
      </w:tr>
      <w:tr w:rsidR="00C86D92" w:rsidTr="00C46721">
        <w:tc>
          <w:tcPr>
            <w:tcW w:w="1188" w:type="dxa"/>
          </w:tcPr>
          <w:p w:rsidR="00C86D92" w:rsidRPr="00904ACB" w:rsidRDefault="001856DE" w:rsidP="00C46721">
            <w:pPr>
              <w:jc w:val="center"/>
            </w:pPr>
            <w:r>
              <w:t>WR 10</w:t>
            </w:r>
          </w:p>
        </w:tc>
        <w:tc>
          <w:tcPr>
            <w:tcW w:w="11610" w:type="dxa"/>
          </w:tcPr>
          <w:p w:rsidR="00C86D92" w:rsidRPr="002943B1" w:rsidRDefault="001856DE" w:rsidP="001856DE">
            <w:r>
              <w:t>Write routinely over extended time frames (time for research, reflection and revision) and shorter time frames (a single sitting or a day or two) for a range of discipline-specific tasks, purposes, and audiences.</w:t>
            </w:r>
          </w:p>
        </w:tc>
      </w:tr>
    </w:tbl>
    <w:p w:rsidR="00EE6B6D" w:rsidRDefault="00EE6B6D" w:rsidP="00BF13C1">
      <w:pPr>
        <w:pStyle w:val="Heading1"/>
      </w:pPr>
    </w:p>
    <w:p w:rsidR="00EE6B6D" w:rsidRDefault="00EE6B6D"/>
    <w:sectPr w:rsidR="00EE6B6D" w:rsidSect="00EE6B6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5DF" w:rsidRDefault="004C25DF" w:rsidP="00EE6B6D">
      <w:pPr>
        <w:spacing w:line="240" w:lineRule="auto"/>
      </w:pPr>
      <w:r>
        <w:separator/>
      </w:r>
    </w:p>
  </w:endnote>
  <w:endnote w:type="continuationSeparator" w:id="0">
    <w:p w:rsidR="004C25DF" w:rsidRDefault="004C25DF" w:rsidP="00EE6B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C" w:rsidRDefault="00D516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6657"/>
      <w:docPartObj>
        <w:docPartGallery w:val="Page Numbers (Bottom of Page)"/>
        <w:docPartUnique/>
      </w:docPartObj>
    </w:sdtPr>
    <w:sdtContent>
      <w:p w:rsidR="00D5165C" w:rsidRDefault="00CD3F56">
        <w:pPr>
          <w:pStyle w:val="Footer"/>
          <w:jc w:val="right"/>
        </w:pPr>
        <w:fldSimple w:instr=" PAGE   \* MERGEFORMAT ">
          <w:r w:rsidR="00416766">
            <w:rPr>
              <w:noProof/>
            </w:rPr>
            <w:t>7</w:t>
          </w:r>
        </w:fldSimple>
      </w:p>
    </w:sdtContent>
  </w:sdt>
  <w:p w:rsidR="00D5165C" w:rsidRDefault="00D51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C" w:rsidRDefault="00D51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5DF" w:rsidRDefault="004C25DF" w:rsidP="00EE6B6D">
      <w:pPr>
        <w:spacing w:line="240" w:lineRule="auto"/>
      </w:pPr>
      <w:r>
        <w:separator/>
      </w:r>
    </w:p>
  </w:footnote>
  <w:footnote w:type="continuationSeparator" w:id="0">
    <w:p w:rsidR="004C25DF" w:rsidRDefault="004C25DF" w:rsidP="00EE6B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C" w:rsidRDefault="00D51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5DF" w:rsidRPr="00FE040A" w:rsidRDefault="004C25DF" w:rsidP="00EE6B6D">
    <w:pPr>
      <w:pStyle w:val="Header"/>
      <w:jc w:val="center"/>
      <w:rPr>
        <w:b/>
      </w:rPr>
    </w:pPr>
    <w:r w:rsidRPr="00FE040A">
      <w:rPr>
        <w:b/>
      </w:rPr>
      <w:t>MADISON LOCAL SCHOOLS</w:t>
    </w:r>
  </w:p>
  <w:p w:rsidR="004C25DF" w:rsidRPr="00FE040A" w:rsidRDefault="004C25DF" w:rsidP="00EE6B6D">
    <w:pPr>
      <w:pStyle w:val="Header"/>
      <w:jc w:val="center"/>
      <w:rPr>
        <w:b/>
      </w:rPr>
    </w:pPr>
    <w:proofErr w:type="gramStart"/>
    <w:r>
      <w:rPr>
        <w:b/>
      </w:rPr>
      <w:t>GRADE  4</w:t>
    </w:r>
    <w:proofErr w:type="gramEnd"/>
    <w:r w:rsidRPr="00FE040A">
      <w:rPr>
        <w:b/>
      </w:rPr>
      <w:t xml:space="preserve">  ELA MAP</w:t>
    </w:r>
  </w:p>
  <w:p w:rsidR="004C25DF" w:rsidRPr="00EE6B6D" w:rsidRDefault="004C25DF" w:rsidP="00EE6B6D">
    <w:pPr>
      <w:pStyle w:val="Header"/>
      <w:jc w:val="center"/>
      <w:rPr>
        <w:b/>
      </w:rPr>
    </w:pPr>
    <w:r>
      <w:rPr>
        <w:b/>
      </w:rPr>
      <w:t>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C" w:rsidRDefault="00D51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E87"/>
    <w:multiLevelType w:val="hybridMultilevel"/>
    <w:tmpl w:val="CC6A7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4B98"/>
    <w:multiLevelType w:val="hybridMultilevel"/>
    <w:tmpl w:val="72500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6126"/>
    <w:multiLevelType w:val="hybridMultilevel"/>
    <w:tmpl w:val="63E2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D6B43"/>
    <w:multiLevelType w:val="hybridMultilevel"/>
    <w:tmpl w:val="AD9CA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76514"/>
    <w:multiLevelType w:val="hybridMultilevel"/>
    <w:tmpl w:val="27240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E3DAF"/>
    <w:multiLevelType w:val="hybridMultilevel"/>
    <w:tmpl w:val="9C9E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03996"/>
    <w:multiLevelType w:val="hybridMultilevel"/>
    <w:tmpl w:val="ED6A7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7668"/>
    <w:multiLevelType w:val="hybridMultilevel"/>
    <w:tmpl w:val="086EC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2378A"/>
    <w:multiLevelType w:val="hybridMultilevel"/>
    <w:tmpl w:val="AADC5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532DD"/>
    <w:multiLevelType w:val="hybridMultilevel"/>
    <w:tmpl w:val="77E86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16025"/>
    <w:multiLevelType w:val="hybridMultilevel"/>
    <w:tmpl w:val="B97E8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60918"/>
    <w:multiLevelType w:val="hybridMultilevel"/>
    <w:tmpl w:val="8E3CF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45F26"/>
    <w:multiLevelType w:val="hybridMultilevel"/>
    <w:tmpl w:val="56FEC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972C3"/>
    <w:multiLevelType w:val="hybridMultilevel"/>
    <w:tmpl w:val="D1FA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8059E"/>
    <w:multiLevelType w:val="hybridMultilevel"/>
    <w:tmpl w:val="23748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143B5"/>
    <w:multiLevelType w:val="hybridMultilevel"/>
    <w:tmpl w:val="38961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62613"/>
    <w:multiLevelType w:val="hybridMultilevel"/>
    <w:tmpl w:val="DE3AF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6362C"/>
    <w:multiLevelType w:val="hybridMultilevel"/>
    <w:tmpl w:val="814A7996"/>
    <w:lvl w:ilvl="0" w:tplc="B20E7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E3443"/>
    <w:multiLevelType w:val="hybridMultilevel"/>
    <w:tmpl w:val="16A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939CA"/>
    <w:multiLevelType w:val="hybridMultilevel"/>
    <w:tmpl w:val="02302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02D2B"/>
    <w:multiLevelType w:val="hybridMultilevel"/>
    <w:tmpl w:val="8028F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20921"/>
    <w:multiLevelType w:val="hybridMultilevel"/>
    <w:tmpl w:val="A73E8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32931"/>
    <w:multiLevelType w:val="hybridMultilevel"/>
    <w:tmpl w:val="1CA4F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3"/>
  </w:num>
  <w:num w:numId="4">
    <w:abstractNumId w:val="13"/>
  </w:num>
  <w:num w:numId="5">
    <w:abstractNumId w:val="22"/>
  </w:num>
  <w:num w:numId="6">
    <w:abstractNumId w:val="17"/>
  </w:num>
  <w:num w:numId="7">
    <w:abstractNumId w:val="11"/>
  </w:num>
  <w:num w:numId="8">
    <w:abstractNumId w:val="9"/>
  </w:num>
  <w:num w:numId="9">
    <w:abstractNumId w:val="20"/>
  </w:num>
  <w:num w:numId="10">
    <w:abstractNumId w:val="6"/>
  </w:num>
  <w:num w:numId="11">
    <w:abstractNumId w:val="2"/>
  </w:num>
  <w:num w:numId="12">
    <w:abstractNumId w:val="1"/>
  </w:num>
  <w:num w:numId="13">
    <w:abstractNumId w:val="4"/>
  </w:num>
  <w:num w:numId="14">
    <w:abstractNumId w:val="0"/>
  </w:num>
  <w:num w:numId="15">
    <w:abstractNumId w:val="8"/>
  </w:num>
  <w:num w:numId="16">
    <w:abstractNumId w:val="21"/>
  </w:num>
  <w:num w:numId="17">
    <w:abstractNumId w:val="7"/>
  </w:num>
  <w:num w:numId="18">
    <w:abstractNumId w:val="14"/>
  </w:num>
  <w:num w:numId="19">
    <w:abstractNumId w:val="10"/>
  </w:num>
  <w:num w:numId="20">
    <w:abstractNumId w:val="15"/>
  </w:num>
  <w:num w:numId="21">
    <w:abstractNumId w:val="12"/>
  </w:num>
  <w:num w:numId="22">
    <w:abstractNumId w:val="1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E6B6D"/>
    <w:rsid w:val="0001243A"/>
    <w:rsid w:val="000240C6"/>
    <w:rsid w:val="00044499"/>
    <w:rsid w:val="00082754"/>
    <w:rsid w:val="001856DE"/>
    <w:rsid w:val="001E4596"/>
    <w:rsid w:val="00217D44"/>
    <w:rsid w:val="002E5996"/>
    <w:rsid w:val="002F2094"/>
    <w:rsid w:val="00416766"/>
    <w:rsid w:val="0043607F"/>
    <w:rsid w:val="00490216"/>
    <w:rsid w:val="004C0B7C"/>
    <w:rsid w:val="004C25DF"/>
    <w:rsid w:val="0050641F"/>
    <w:rsid w:val="00552A7F"/>
    <w:rsid w:val="00587022"/>
    <w:rsid w:val="005C4293"/>
    <w:rsid w:val="005D389A"/>
    <w:rsid w:val="005E6D92"/>
    <w:rsid w:val="006219E8"/>
    <w:rsid w:val="0066115B"/>
    <w:rsid w:val="00666CBF"/>
    <w:rsid w:val="006E2335"/>
    <w:rsid w:val="00776CD1"/>
    <w:rsid w:val="007A0E6D"/>
    <w:rsid w:val="00812B21"/>
    <w:rsid w:val="008175C4"/>
    <w:rsid w:val="00917D9E"/>
    <w:rsid w:val="00965BB6"/>
    <w:rsid w:val="00A32912"/>
    <w:rsid w:val="00A7619F"/>
    <w:rsid w:val="00AB2E12"/>
    <w:rsid w:val="00B302A6"/>
    <w:rsid w:val="00B86B40"/>
    <w:rsid w:val="00BE6B19"/>
    <w:rsid w:val="00BF13C1"/>
    <w:rsid w:val="00C46721"/>
    <w:rsid w:val="00C86D92"/>
    <w:rsid w:val="00CD3F56"/>
    <w:rsid w:val="00D5165C"/>
    <w:rsid w:val="00D7730B"/>
    <w:rsid w:val="00D94514"/>
    <w:rsid w:val="00E50B00"/>
    <w:rsid w:val="00E76259"/>
    <w:rsid w:val="00E82FF2"/>
    <w:rsid w:val="00EE6B6D"/>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6D"/>
  </w:style>
  <w:style w:type="paragraph" w:styleId="Heading1">
    <w:name w:val="heading 1"/>
    <w:basedOn w:val="Normal"/>
    <w:next w:val="Normal"/>
    <w:link w:val="Heading1Char"/>
    <w:uiPriority w:val="9"/>
    <w:qFormat/>
    <w:rsid w:val="00BF1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B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B6D"/>
    <w:pPr>
      <w:ind w:left="720"/>
      <w:contextualSpacing/>
    </w:pPr>
  </w:style>
  <w:style w:type="paragraph" w:styleId="Header">
    <w:name w:val="header"/>
    <w:basedOn w:val="Normal"/>
    <w:link w:val="HeaderChar"/>
    <w:uiPriority w:val="99"/>
    <w:unhideWhenUsed/>
    <w:rsid w:val="00EE6B6D"/>
    <w:pPr>
      <w:tabs>
        <w:tab w:val="center" w:pos="4680"/>
        <w:tab w:val="right" w:pos="9360"/>
      </w:tabs>
      <w:spacing w:line="240" w:lineRule="auto"/>
    </w:pPr>
  </w:style>
  <w:style w:type="character" w:customStyle="1" w:styleId="HeaderChar">
    <w:name w:val="Header Char"/>
    <w:basedOn w:val="DefaultParagraphFont"/>
    <w:link w:val="Header"/>
    <w:uiPriority w:val="99"/>
    <w:rsid w:val="00EE6B6D"/>
  </w:style>
  <w:style w:type="paragraph" w:styleId="Footer">
    <w:name w:val="footer"/>
    <w:basedOn w:val="Normal"/>
    <w:link w:val="FooterChar"/>
    <w:uiPriority w:val="99"/>
    <w:unhideWhenUsed/>
    <w:rsid w:val="00EE6B6D"/>
    <w:pPr>
      <w:tabs>
        <w:tab w:val="center" w:pos="4680"/>
        <w:tab w:val="right" w:pos="9360"/>
      </w:tabs>
      <w:spacing w:line="240" w:lineRule="auto"/>
    </w:pPr>
  </w:style>
  <w:style w:type="character" w:customStyle="1" w:styleId="FooterChar">
    <w:name w:val="Footer Char"/>
    <w:basedOn w:val="DefaultParagraphFont"/>
    <w:link w:val="Footer"/>
    <w:uiPriority w:val="99"/>
    <w:rsid w:val="00EE6B6D"/>
  </w:style>
  <w:style w:type="paragraph" w:styleId="BalloonText">
    <w:name w:val="Balloon Text"/>
    <w:basedOn w:val="Normal"/>
    <w:link w:val="BalloonTextChar"/>
    <w:uiPriority w:val="99"/>
    <w:semiHidden/>
    <w:unhideWhenUsed/>
    <w:rsid w:val="00EE6B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6D"/>
    <w:rPr>
      <w:rFonts w:ascii="Tahoma" w:hAnsi="Tahoma" w:cs="Tahoma"/>
      <w:sz w:val="16"/>
      <w:szCs w:val="16"/>
    </w:rPr>
  </w:style>
  <w:style w:type="character" w:customStyle="1" w:styleId="Heading1Char">
    <w:name w:val="Heading 1 Char"/>
    <w:basedOn w:val="DefaultParagraphFont"/>
    <w:link w:val="Heading1"/>
    <w:uiPriority w:val="9"/>
    <w:rsid w:val="00BF13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LMeister</cp:lastModifiedBy>
  <cp:revision>24</cp:revision>
  <dcterms:created xsi:type="dcterms:W3CDTF">2013-06-21T14:01:00Z</dcterms:created>
  <dcterms:modified xsi:type="dcterms:W3CDTF">2013-06-24T15:11:00Z</dcterms:modified>
</cp:coreProperties>
</file>