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F2" w:rsidRPr="00375F86" w:rsidRDefault="007607F2" w:rsidP="007607F2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Madison Local Schools</w:t>
      </w:r>
    </w:p>
    <w:p w:rsidR="007607F2" w:rsidRPr="00375F86" w:rsidRDefault="007607F2" w:rsidP="007607F2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Grade Three</w:t>
      </w:r>
      <w:r w:rsidRPr="00375F86">
        <w:rPr>
          <w:rFonts w:ascii="Arial Narrow" w:hAnsi="Arial Narrow" w:cs="Arial"/>
          <w:b/>
          <w:szCs w:val="24"/>
        </w:rPr>
        <w:t xml:space="preserve"> Social Studies</w:t>
      </w:r>
      <w:r w:rsidR="000E258F">
        <w:rPr>
          <w:rFonts w:ascii="Arial Narrow" w:hAnsi="Arial Narrow" w:cs="Arial"/>
          <w:b/>
          <w:szCs w:val="24"/>
        </w:rPr>
        <w:t>: Communities Past, Present, Near and Far</w:t>
      </w:r>
    </w:p>
    <w:p w:rsidR="007607F2" w:rsidRDefault="007607F2" w:rsidP="007607F2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Reviewed January 2012</w:t>
      </w:r>
    </w:p>
    <w:p w:rsidR="007607F2" w:rsidRPr="00375F86" w:rsidRDefault="007607F2" w:rsidP="007607F2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First</w:t>
      </w:r>
      <w:r w:rsidRPr="00375F86">
        <w:rPr>
          <w:rFonts w:ascii="Arial Narrow" w:hAnsi="Arial Narrow" w:cs="Arial"/>
          <w:b/>
          <w:szCs w:val="24"/>
        </w:rPr>
        <w:t xml:space="preserve"> Quarter:  Geography</w:t>
      </w:r>
    </w:p>
    <w:tbl>
      <w:tblPr>
        <w:tblStyle w:val="TableGrid"/>
        <w:tblW w:w="0" w:type="auto"/>
        <w:tblLook w:val="04A0"/>
      </w:tblPr>
      <w:tblGrid>
        <w:gridCol w:w="3618"/>
        <w:gridCol w:w="4860"/>
        <w:gridCol w:w="4698"/>
      </w:tblGrid>
      <w:tr w:rsidR="007607F2" w:rsidRPr="00375F86" w:rsidTr="005A31B0">
        <w:tc>
          <w:tcPr>
            <w:tcW w:w="3618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Spatial Thinking and Skills</w:t>
            </w:r>
          </w:p>
        </w:tc>
        <w:tc>
          <w:tcPr>
            <w:tcW w:w="4860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Places and Regions</w:t>
            </w:r>
          </w:p>
        </w:tc>
        <w:tc>
          <w:tcPr>
            <w:tcW w:w="4698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Human Systems</w:t>
            </w:r>
          </w:p>
        </w:tc>
      </w:tr>
      <w:tr w:rsidR="007607F2" w:rsidRPr="007607F2" w:rsidTr="005A31B0">
        <w:tc>
          <w:tcPr>
            <w:tcW w:w="3618" w:type="dxa"/>
          </w:tcPr>
          <w:p w:rsidR="007607F2" w:rsidRPr="00B73E1B" w:rsidRDefault="007607F2" w:rsidP="005A31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Physical and political maps have distinctive characteristics and purposes. Places can be located on a map by using the title, key, alphanumeric grid and cardinal directions.</w:t>
            </w:r>
            <w:r w:rsidR="00B73E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73E1B">
              <w:rPr>
                <w:rFonts w:ascii="Arial Narrow" w:hAnsi="Arial Narrow" w:cs="Arial"/>
                <w:b/>
                <w:sz w:val="20"/>
                <w:szCs w:val="20"/>
              </w:rPr>
              <w:t>[Add names of continents and oceans.]</w:t>
            </w:r>
          </w:p>
        </w:tc>
        <w:tc>
          <w:tcPr>
            <w:tcW w:w="4860" w:type="dxa"/>
          </w:tcPr>
          <w:p w:rsidR="007607F2" w:rsidRPr="000E258F" w:rsidRDefault="007607F2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5.  Daily life is influenced by the agriculture, industry and natural resources in different communities.</w:t>
            </w:r>
          </w:p>
        </w:tc>
        <w:tc>
          <w:tcPr>
            <w:tcW w:w="4698" w:type="dxa"/>
          </w:tcPr>
          <w:p w:rsidR="007607F2" w:rsidRPr="000E258F" w:rsidRDefault="007607F2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6.  Evidence of human modification of the environment can be observed in the local community.</w:t>
            </w:r>
          </w:p>
          <w:p w:rsidR="007607F2" w:rsidRPr="000E258F" w:rsidRDefault="007607F2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Systems of transportation and communication move people, products and ideas from place to place.</w:t>
            </w:r>
          </w:p>
          <w:p w:rsidR="007607F2" w:rsidRPr="000E258F" w:rsidRDefault="007607F2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8.  Communities may include diverse cultural groups.</w:t>
            </w:r>
          </w:p>
        </w:tc>
      </w:tr>
    </w:tbl>
    <w:p w:rsidR="007607F2" w:rsidRDefault="007607F2" w:rsidP="007607F2">
      <w:pPr>
        <w:rPr>
          <w:rFonts w:ascii="Arial Narrow" w:hAnsi="Arial Narrow" w:cs="Arial"/>
          <w:b/>
          <w:szCs w:val="24"/>
        </w:rPr>
      </w:pPr>
    </w:p>
    <w:p w:rsidR="007607F2" w:rsidRPr="00375F86" w:rsidRDefault="007607F2" w:rsidP="007607F2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Second</w:t>
      </w:r>
      <w:r w:rsidRPr="00375F86">
        <w:rPr>
          <w:rFonts w:ascii="Arial Narrow" w:hAnsi="Arial Narrow" w:cs="Arial"/>
          <w:b/>
          <w:szCs w:val="24"/>
        </w:rPr>
        <w:t xml:space="preserve"> Quarter:  Government</w:t>
      </w:r>
    </w:p>
    <w:tbl>
      <w:tblPr>
        <w:tblStyle w:val="TableGrid"/>
        <w:tblW w:w="0" w:type="auto"/>
        <w:tblLook w:val="04A0"/>
      </w:tblPr>
      <w:tblGrid>
        <w:gridCol w:w="6588"/>
        <w:gridCol w:w="3615"/>
        <w:gridCol w:w="2973"/>
      </w:tblGrid>
      <w:tr w:rsidR="00BE66EF" w:rsidRPr="00375F86" w:rsidTr="00BE66EF">
        <w:tc>
          <w:tcPr>
            <w:tcW w:w="6588" w:type="dxa"/>
          </w:tcPr>
          <w:p w:rsidR="00BE66EF" w:rsidRPr="00375F86" w:rsidRDefault="00BE66EF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Civic Participation and Skills</w:t>
            </w:r>
          </w:p>
        </w:tc>
        <w:tc>
          <w:tcPr>
            <w:tcW w:w="3615" w:type="dxa"/>
          </w:tcPr>
          <w:p w:rsidR="00BE66EF" w:rsidRPr="00375F86" w:rsidRDefault="00BE66EF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Rules and Laws</w:t>
            </w:r>
          </w:p>
        </w:tc>
        <w:tc>
          <w:tcPr>
            <w:tcW w:w="2973" w:type="dxa"/>
          </w:tcPr>
          <w:p w:rsidR="00BE66EF" w:rsidRPr="00375F86" w:rsidRDefault="00BE66EF" w:rsidP="00BE66EF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Roles of government</w:t>
            </w:r>
          </w:p>
        </w:tc>
      </w:tr>
      <w:tr w:rsidR="00BE66EF" w:rsidRPr="007607F2" w:rsidTr="00BE66EF">
        <w:tc>
          <w:tcPr>
            <w:tcW w:w="6588" w:type="dxa"/>
          </w:tcPr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9.  Members of local communities have social and political responsibilities.</w:t>
            </w:r>
          </w:p>
          <w:p w:rsidR="00C254B6" w:rsidRDefault="00C254B6" w:rsidP="005A31B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10.  Individuals make the community a better place by solving problems in a way that promotes the common good.</w:t>
            </w:r>
          </w:p>
        </w:tc>
        <w:tc>
          <w:tcPr>
            <w:tcW w:w="3615" w:type="dxa"/>
          </w:tcPr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11.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Laws are rules which apply to all people in a community and describe ways people are expected to behave. Laws promote order and security, provide public services and protect the rights of individuals in the community.</w:t>
            </w:r>
          </w:p>
        </w:tc>
        <w:tc>
          <w:tcPr>
            <w:tcW w:w="2973" w:type="dxa"/>
          </w:tcPr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12.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Governments have authority to make and enforce laws.</w:t>
            </w:r>
          </w:p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13.  The structure of local governments may differ from one community to another.</w:t>
            </w:r>
          </w:p>
        </w:tc>
      </w:tr>
    </w:tbl>
    <w:p w:rsidR="007607F2" w:rsidRDefault="007607F2" w:rsidP="007607F2">
      <w:pPr>
        <w:rPr>
          <w:rFonts w:ascii="Arial Narrow" w:hAnsi="Arial Narrow" w:cs="Arial"/>
          <w:b/>
          <w:szCs w:val="24"/>
        </w:rPr>
      </w:pPr>
    </w:p>
    <w:p w:rsidR="007607F2" w:rsidRPr="00375F86" w:rsidRDefault="007607F2" w:rsidP="007607F2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Third Quarter:  Economics</w:t>
      </w:r>
    </w:p>
    <w:tbl>
      <w:tblPr>
        <w:tblStyle w:val="TableGrid"/>
        <w:tblW w:w="13307" w:type="dxa"/>
        <w:tblLook w:val="04A0"/>
      </w:tblPr>
      <w:tblGrid>
        <w:gridCol w:w="2538"/>
        <w:gridCol w:w="2700"/>
        <w:gridCol w:w="2790"/>
        <w:gridCol w:w="2700"/>
        <w:gridCol w:w="2579"/>
      </w:tblGrid>
      <w:tr w:rsidR="007607F2" w:rsidRPr="00375F86" w:rsidTr="005A31B0">
        <w:tc>
          <w:tcPr>
            <w:tcW w:w="2538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Econ. Decision Making</w:t>
            </w:r>
          </w:p>
        </w:tc>
        <w:tc>
          <w:tcPr>
            <w:tcW w:w="2700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Scarcity</w:t>
            </w:r>
          </w:p>
        </w:tc>
        <w:tc>
          <w:tcPr>
            <w:tcW w:w="2790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Production/Consumption</w:t>
            </w:r>
          </w:p>
        </w:tc>
        <w:tc>
          <w:tcPr>
            <w:tcW w:w="2700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Markets</w:t>
            </w:r>
          </w:p>
        </w:tc>
        <w:tc>
          <w:tcPr>
            <w:tcW w:w="2579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Financial Literacy</w:t>
            </w:r>
          </w:p>
        </w:tc>
      </w:tr>
      <w:tr w:rsidR="007607F2" w:rsidRPr="00EC73EB" w:rsidTr="005A31B0">
        <w:tc>
          <w:tcPr>
            <w:tcW w:w="2538" w:type="dxa"/>
          </w:tcPr>
          <w:p w:rsidR="007607F2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14.  Line graphs are used to show changes in data over time.</w:t>
            </w:r>
          </w:p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15.  Both positive and negative incentives affect people’s choices and behavior.</w:t>
            </w:r>
          </w:p>
        </w:tc>
        <w:tc>
          <w:tcPr>
            <w:tcW w:w="2700" w:type="dxa"/>
          </w:tcPr>
          <w:p w:rsidR="007607F2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16.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Individuals must make decisions because of </w:t>
            </w: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the scarcity of resources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. Making a decision involves an </w:t>
            </w: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opportunity cost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, the value of the next best alternative </w:t>
            </w:r>
            <w:r w:rsidR="00C254B6">
              <w:rPr>
                <w:rFonts w:ascii="Arial Narrow" w:hAnsi="Arial Narrow" w:cs="Arial"/>
                <w:sz w:val="20"/>
                <w:szCs w:val="20"/>
              </w:rPr>
              <w:t xml:space="preserve">is 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>given up when an economic choice is made.</w:t>
            </w:r>
          </w:p>
        </w:tc>
        <w:tc>
          <w:tcPr>
            <w:tcW w:w="2790" w:type="dxa"/>
          </w:tcPr>
          <w:p w:rsidR="007607F2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17.  A </w:t>
            </w: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consumer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is a person whose wants are satisfied by using goods and services.  A </w:t>
            </w: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producer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makes goods and/or provides services.</w:t>
            </w:r>
          </w:p>
        </w:tc>
        <w:tc>
          <w:tcPr>
            <w:tcW w:w="2700" w:type="dxa"/>
          </w:tcPr>
          <w:p w:rsidR="007607F2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18.  A market is where buyers and sellers exchange goods and services.</w:t>
            </w:r>
          </w:p>
        </w:tc>
        <w:tc>
          <w:tcPr>
            <w:tcW w:w="2579" w:type="dxa"/>
          </w:tcPr>
          <w:p w:rsidR="007607F2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58F">
              <w:rPr>
                <w:rFonts w:ascii="Arial Narrow" w:hAnsi="Arial Narrow" w:cs="Arial"/>
                <w:sz w:val="20"/>
                <w:szCs w:val="20"/>
              </w:rPr>
              <w:t>19. Making decisions involves weighing costs and benefits.</w:t>
            </w:r>
          </w:p>
          <w:p w:rsidR="00BE66EF" w:rsidRPr="000E258F" w:rsidRDefault="00BE66E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20.</w:t>
            </w:r>
            <w:r w:rsidRPr="000E258F">
              <w:rPr>
                <w:rFonts w:ascii="Arial Narrow" w:hAnsi="Arial Narrow" w:cs="Arial"/>
                <w:sz w:val="20"/>
                <w:szCs w:val="20"/>
              </w:rPr>
              <w:t xml:space="preserve">  A budget is a plan to help people make personal economic decisions for the present and future and to become more financially responsible.</w:t>
            </w:r>
          </w:p>
        </w:tc>
      </w:tr>
    </w:tbl>
    <w:p w:rsidR="007607F2" w:rsidRPr="00375F86" w:rsidRDefault="007607F2" w:rsidP="007607F2">
      <w:pPr>
        <w:rPr>
          <w:rFonts w:ascii="Arial Narrow" w:hAnsi="Arial Narrow" w:cs="Arial"/>
          <w:b/>
          <w:szCs w:val="24"/>
        </w:rPr>
      </w:pPr>
    </w:p>
    <w:p w:rsidR="007607F2" w:rsidRPr="00375F86" w:rsidRDefault="007607F2" w:rsidP="007607F2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Fourth</w:t>
      </w:r>
      <w:r w:rsidRPr="00375F86">
        <w:rPr>
          <w:rFonts w:ascii="Arial Narrow" w:hAnsi="Arial Narrow" w:cs="Arial"/>
          <w:b/>
          <w:szCs w:val="24"/>
        </w:rPr>
        <w:t xml:space="preserve"> Quarter: </w:t>
      </w:r>
      <w:r>
        <w:rPr>
          <w:rFonts w:ascii="Arial Narrow" w:hAnsi="Arial Narrow" w:cs="Arial"/>
          <w:b/>
          <w:szCs w:val="24"/>
        </w:rPr>
        <w:t>History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7607F2" w:rsidRPr="00375F86" w:rsidTr="005A31B0">
        <w:tc>
          <w:tcPr>
            <w:tcW w:w="6588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Historical Thinking and Skills</w:t>
            </w:r>
          </w:p>
        </w:tc>
        <w:tc>
          <w:tcPr>
            <w:tcW w:w="6588" w:type="dxa"/>
          </w:tcPr>
          <w:p w:rsidR="007607F2" w:rsidRPr="00375F86" w:rsidRDefault="007607F2" w:rsidP="005A31B0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Heritage</w:t>
            </w:r>
          </w:p>
        </w:tc>
      </w:tr>
      <w:tr w:rsidR="007607F2" w:rsidRPr="00F35BB5" w:rsidTr="005A31B0">
        <w:tc>
          <w:tcPr>
            <w:tcW w:w="6588" w:type="dxa"/>
          </w:tcPr>
          <w:p w:rsidR="007607F2" w:rsidRPr="00F35BB5" w:rsidRDefault="000E258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54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F35BB5">
              <w:rPr>
                <w:rFonts w:ascii="Arial Narrow" w:hAnsi="Arial Narrow" w:cs="Arial"/>
                <w:sz w:val="20"/>
                <w:szCs w:val="20"/>
              </w:rPr>
              <w:t>.Events in local history can be shown on timelines organized by years, decades and centuries.</w:t>
            </w:r>
          </w:p>
          <w:p w:rsidR="000E258F" w:rsidRPr="00F35BB5" w:rsidRDefault="000E258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5BB5">
              <w:rPr>
                <w:rFonts w:ascii="Arial Narrow" w:hAnsi="Arial Narrow" w:cs="Arial"/>
                <w:sz w:val="20"/>
                <w:szCs w:val="20"/>
              </w:rPr>
              <w:t>2.  Primary sources such as artifacts, maps and photographs can be used to show changes over time.</w:t>
            </w:r>
          </w:p>
        </w:tc>
        <w:tc>
          <w:tcPr>
            <w:tcW w:w="6588" w:type="dxa"/>
          </w:tcPr>
          <w:p w:rsidR="007607F2" w:rsidRPr="00F35BB5" w:rsidRDefault="000E258F" w:rsidP="005A31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5BB5">
              <w:rPr>
                <w:rFonts w:ascii="Arial Narrow" w:hAnsi="Arial Narrow" w:cs="Arial"/>
                <w:sz w:val="20"/>
                <w:szCs w:val="20"/>
              </w:rPr>
              <w:t>3.  Local communities change over time.</w:t>
            </w:r>
          </w:p>
        </w:tc>
      </w:tr>
    </w:tbl>
    <w:p w:rsidR="00FF43E6" w:rsidRDefault="00FF43E6"/>
    <w:sectPr w:rsidR="00FF43E6" w:rsidSect="00DB5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7607F2"/>
    <w:rsid w:val="000E258F"/>
    <w:rsid w:val="00167CFB"/>
    <w:rsid w:val="005D389A"/>
    <w:rsid w:val="00735C30"/>
    <w:rsid w:val="007607F2"/>
    <w:rsid w:val="00917D9E"/>
    <w:rsid w:val="00B302A6"/>
    <w:rsid w:val="00B73E1B"/>
    <w:rsid w:val="00BE66EF"/>
    <w:rsid w:val="00C254B6"/>
    <w:rsid w:val="00D94514"/>
    <w:rsid w:val="00E50B00"/>
    <w:rsid w:val="00F35BB5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6</cp:revision>
  <cp:lastPrinted>2012-02-01T19:15:00Z</cp:lastPrinted>
  <dcterms:created xsi:type="dcterms:W3CDTF">2012-02-01T18:59:00Z</dcterms:created>
  <dcterms:modified xsi:type="dcterms:W3CDTF">2012-02-02T14:33:00Z</dcterms:modified>
</cp:coreProperties>
</file>