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7D" w:rsidRPr="00617149" w:rsidRDefault="00E4377D" w:rsidP="00E4377D">
      <w:pPr>
        <w:rPr>
          <w:rFonts w:asciiTheme="minorHAnsi" w:hAnsiTheme="minorHAnsi"/>
          <w:b/>
        </w:rPr>
      </w:pPr>
      <w:bookmarkStart w:id="0" w:name="_GoBack"/>
      <w:bookmarkEnd w:id="0"/>
      <w:r w:rsidRPr="00617149">
        <w:rPr>
          <w:rFonts w:asciiTheme="minorHAnsi" w:hAnsiTheme="minorHAnsi"/>
          <w:b/>
        </w:rPr>
        <w:t>FIRST QUARTER</w:t>
      </w:r>
    </w:p>
    <w:tbl>
      <w:tblPr>
        <w:tblStyle w:val="TableGrid"/>
        <w:tblW w:w="0" w:type="auto"/>
        <w:tblLayout w:type="fixed"/>
        <w:tblLook w:val="04A0" w:firstRow="1" w:lastRow="0" w:firstColumn="1" w:lastColumn="0" w:noHBand="0" w:noVBand="1"/>
      </w:tblPr>
      <w:tblGrid>
        <w:gridCol w:w="1008"/>
        <w:gridCol w:w="8190"/>
        <w:gridCol w:w="2070"/>
        <w:gridCol w:w="1908"/>
      </w:tblGrid>
      <w:tr w:rsidR="00E4377D" w:rsidRPr="00617149" w:rsidTr="00617149">
        <w:tc>
          <w:tcPr>
            <w:tcW w:w="1008" w:type="dxa"/>
          </w:tcPr>
          <w:p w:rsidR="00E4377D" w:rsidRPr="00617149" w:rsidRDefault="00E4377D" w:rsidP="006F5067">
            <w:pPr>
              <w:jc w:val="center"/>
              <w:rPr>
                <w:rFonts w:asciiTheme="minorHAnsi" w:hAnsiTheme="minorHAnsi"/>
                <w:b/>
                <w:sz w:val="20"/>
                <w:szCs w:val="20"/>
              </w:rPr>
            </w:pPr>
            <w:r w:rsidRPr="00617149">
              <w:rPr>
                <w:rFonts w:asciiTheme="minorHAnsi" w:hAnsiTheme="minorHAnsi"/>
                <w:b/>
                <w:sz w:val="20"/>
                <w:szCs w:val="20"/>
              </w:rPr>
              <w:t>Common Core</w:t>
            </w:r>
          </w:p>
        </w:tc>
        <w:tc>
          <w:tcPr>
            <w:tcW w:w="8190" w:type="dxa"/>
          </w:tcPr>
          <w:p w:rsidR="00E4377D" w:rsidRPr="00617149" w:rsidRDefault="00617149" w:rsidP="006F5067">
            <w:pPr>
              <w:jc w:val="center"/>
              <w:rPr>
                <w:rFonts w:asciiTheme="minorHAnsi" w:hAnsiTheme="minorHAnsi"/>
                <w:b/>
              </w:rPr>
            </w:pPr>
            <w:r w:rsidRPr="00E54B90">
              <w:rPr>
                <w:rFonts w:asciiTheme="minorHAnsi" w:hAnsiTheme="minorHAnsi"/>
                <w:b/>
              </w:rPr>
              <w:t>Content Statement</w:t>
            </w:r>
          </w:p>
        </w:tc>
        <w:tc>
          <w:tcPr>
            <w:tcW w:w="2070" w:type="dxa"/>
          </w:tcPr>
          <w:p w:rsidR="00E4377D" w:rsidRPr="00617149" w:rsidRDefault="00E4377D" w:rsidP="006F5067">
            <w:pPr>
              <w:jc w:val="center"/>
              <w:rPr>
                <w:rFonts w:asciiTheme="minorHAnsi" w:hAnsiTheme="minorHAnsi"/>
                <w:b/>
              </w:rPr>
            </w:pPr>
            <w:r w:rsidRPr="00617149">
              <w:rPr>
                <w:rFonts w:asciiTheme="minorHAnsi" w:hAnsiTheme="minorHAnsi"/>
                <w:b/>
              </w:rPr>
              <w:t>Assessments</w:t>
            </w:r>
          </w:p>
        </w:tc>
        <w:tc>
          <w:tcPr>
            <w:tcW w:w="1908" w:type="dxa"/>
          </w:tcPr>
          <w:p w:rsidR="00E4377D" w:rsidRPr="00617149" w:rsidRDefault="00E4377D" w:rsidP="006F5067">
            <w:pPr>
              <w:jc w:val="center"/>
              <w:rPr>
                <w:rFonts w:asciiTheme="minorHAnsi" w:hAnsiTheme="minorHAnsi"/>
                <w:b/>
              </w:rPr>
            </w:pPr>
            <w:r w:rsidRPr="00617149">
              <w:rPr>
                <w:rFonts w:asciiTheme="minorHAnsi" w:hAnsiTheme="minorHAnsi"/>
                <w:b/>
              </w:rPr>
              <w:t>Resources</w:t>
            </w:r>
          </w:p>
        </w:tc>
      </w:tr>
      <w:tr w:rsidR="00135DD1" w:rsidRPr="00617149" w:rsidTr="00617149">
        <w:tc>
          <w:tcPr>
            <w:tcW w:w="1008" w:type="dxa"/>
          </w:tcPr>
          <w:p w:rsidR="00135DD1" w:rsidRPr="00261363" w:rsidRDefault="00135DD1" w:rsidP="006921DA">
            <w:pPr>
              <w:jc w:val="center"/>
              <w:rPr>
                <w:rFonts w:asciiTheme="minorHAnsi" w:hAnsiTheme="minorHAnsi"/>
              </w:rPr>
            </w:pPr>
            <w:r w:rsidRPr="00261363">
              <w:rPr>
                <w:rFonts w:asciiTheme="minorHAnsi" w:hAnsiTheme="minorHAnsi"/>
              </w:rPr>
              <w:t>RI 3</w:t>
            </w:r>
          </w:p>
        </w:tc>
        <w:tc>
          <w:tcPr>
            <w:tcW w:w="8190" w:type="dxa"/>
          </w:tcPr>
          <w:p w:rsidR="00135DD1" w:rsidRPr="00261363" w:rsidRDefault="00135DD1" w:rsidP="006921DA">
            <w:pPr>
              <w:rPr>
                <w:rFonts w:asciiTheme="minorHAnsi" w:hAnsiTheme="minorHAnsi"/>
                <w:szCs w:val="24"/>
              </w:rPr>
            </w:pPr>
            <w:r w:rsidRPr="00261363">
              <w:rPr>
                <w:rFonts w:asciiTheme="minorHAnsi" w:hAnsiTheme="minorHAnsi"/>
                <w:szCs w:val="24"/>
              </w:rPr>
              <w:t>Analyze how the author unfolds an analysis or series of ideas or events, including the order in which the points are made, how they are introduced and developed, and the connections that are drawn between them.</w:t>
            </w:r>
          </w:p>
        </w:tc>
        <w:tc>
          <w:tcPr>
            <w:tcW w:w="2070" w:type="dxa"/>
            <w:vMerge w:val="restart"/>
          </w:tcPr>
          <w:p w:rsidR="00135DD1" w:rsidRDefault="0003224A" w:rsidP="0003224A">
            <w:pPr>
              <w:pStyle w:val="NoSpacing"/>
            </w:pPr>
            <w:r>
              <w:t>Final test</w:t>
            </w:r>
          </w:p>
          <w:p w:rsidR="0003224A" w:rsidRDefault="0003224A" w:rsidP="0003224A">
            <w:pPr>
              <w:pStyle w:val="NoSpacing"/>
            </w:pPr>
            <w:r>
              <w:t>Comparative essay, using short story and essay</w:t>
            </w:r>
          </w:p>
          <w:p w:rsidR="0003224A" w:rsidRDefault="0003224A" w:rsidP="0003224A">
            <w:pPr>
              <w:pStyle w:val="NoSpacing"/>
            </w:pPr>
          </w:p>
          <w:p w:rsidR="0003224A" w:rsidRDefault="0003224A" w:rsidP="0003224A">
            <w:pPr>
              <w:pStyle w:val="NoSpacing"/>
            </w:pPr>
          </w:p>
          <w:p w:rsidR="0003224A" w:rsidRDefault="0003224A" w:rsidP="0003224A">
            <w:pPr>
              <w:pStyle w:val="NoSpacing"/>
            </w:pPr>
          </w:p>
          <w:p w:rsidR="0003224A" w:rsidRDefault="0003224A" w:rsidP="0003224A">
            <w:pPr>
              <w:pStyle w:val="NoSpacing"/>
            </w:pPr>
          </w:p>
          <w:p w:rsidR="0003224A" w:rsidRDefault="0003224A" w:rsidP="0003224A">
            <w:pPr>
              <w:pStyle w:val="NoSpacing"/>
            </w:pPr>
          </w:p>
          <w:p w:rsidR="0003224A" w:rsidRDefault="0003224A" w:rsidP="0003224A">
            <w:pPr>
              <w:pStyle w:val="NoSpacing"/>
            </w:pPr>
          </w:p>
          <w:p w:rsidR="0003224A" w:rsidRDefault="0003224A" w:rsidP="0003224A">
            <w:pPr>
              <w:pStyle w:val="NoSpacing"/>
            </w:pPr>
          </w:p>
          <w:p w:rsidR="0003224A" w:rsidRDefault="0003224A" w:rsidP="0003224A">
            <w:pPr>
              <w:pStyle w:val="NoSpacing"/>
            </w:pPr>
          </w:p>
          <w:p w:rsidR="0003224A" w:rsidRDefault="0003224A" w:rsidP="0003224A">
            <w:pPr>
              <w:pStyle w:val="NoSpacing"/>
            </w:pPr>
            <w:r>
              <w:t>Narrative essay</w:t>
            </w:r>
          </w:p>
          <w:p w:rsidR="0003224A" w:rsidRDefault="0003224A" w:rsidP="0003224A">
            <w:pPr>
              <w:pStyle w:val="NoSpacing"/>
            </w:pPr>
            <w:r>
              <w:t>Pieces of writing (expository/</w:t>
            </w:r>
            <w:proofErr w:type="spellStart"/>
            <w:r>
              <w:t>narra-tive</w:t>
            </w:r>
            <w:proofErr w:type="spellEnd"/>
            <w:r>
              <w:t>) for poster project</w:t>
            </w:r>
          </w:p>
          <w:p w:rsidR="0003224A" w:rsidRDefault="0003224A" w:rsidP="0003224A">
            <w:pPr>
              <w:pStyle w:val="NoSpacing"/>
            </w:pPr>
          </w:p>
          <w:p w:rsidR="0003224A" w:rsidRPr="00617149" w:rsidRDefault="0003224A" w:rsidP="0003224A">
            <w:pPr>
              <w:pStyle w:val="NoSpacing"/>
            </w:pPr>
            <w:r>
              <w:t>Reading log</w:t>
            </w:r>
          </w:p>
        </w:tc>
        <w:tc>
          <w:tcPr>
            <w:tcW w:w="1908" w:type="dxa"/>
            <w:vMerge w:val="restart"/>
          </w:tcPr>
          <w:p w:rsidR="00135DD1" w:rsidRDefault="0003224A" w:rsidP="0003224A">
            <w:pPr>
              <w:rPr>
                <w:rFonts w:asciiTheme="minorHAnsi" w:hAnsiTheme="minorHAnsi"/>
              </w:rPr>
            </w:pPr>
            <w:r>
              <w:rPr>
                <w:rFonts w:asciiTheme="minorHAnsi" w:hAnsiTheme="minorHAnsi"/>
              </w:rPr>
              <w:t>“To Build a Fire,” p. 78-97</w:t>
            </w:r>
          </w:p>
          <w:p w:rsidR="0003224A" w:rsidRDefault="0003224A" w:rsidP="0003224A">
            <w:pPr>
              <w:rPr>
                <w:rFonts w:asciiTheme="minorHAnsi" w:hAnsiTheme="minorHAnsi"/>
              </w:rPr>
            </w:pPr>
            <w:r>
              <w:rPr>
                <w:rFonts w:asciiTheme="minorHAnsi" w:hAnsiTheme="minorHAnsi"/>
              </w:rPr>
              <w:t>“Deep Survival,” p. 99-103</w:t>
            </w:r>
          </w:p>
          <w:p w:rsidR="0003224A" w:rsidRDefault="0003224A" w:rsidP="0003224A">
            <w:pPr>
              <w:rPr>
                <w:rFonts w:asciiTheme="minorHAnsi" w:hAnsiTheme="minorHAnsi"/>
              </w:rPr>
            </w:pPr>
          </w:p>
          <w:p w:rsidR="0003224A" w:rsidRDefault="0003224A" w:rsidP="0003224A">
            <w:pPr>
              <w:rPr>
                <w:rFonts w:asciiTheme="minorHAnsi" w:hAnsiTheme="minorHAnsi"/>
              </w:rPr>
            </w:pPr>
            <w:r>
              <w:rPr>
                <w:rFonts w:asciiTheme="minorHAnsi" w:hAnsiTheme="minorHAnsi"/>
              </w:rPr>
              <w:t>“The Johnstown Flood,” p. 109</w:t>
            </w:r>
          </w:p>
          <w:p w:rsidR="0003224A" w:rsidRDefault="0003224A" w:rsidP="0003224A">
            <w:pPr>
              <w:rPr>
                <w:rFonts w:asciiTheme="minorHAnsi" w:hAnsiTheme="minorHAnsi"/>
              </w:rPr>
            </w:pPr>
          </w:p>
          <w:p w:rsidR="0003224A" w:rsidRDefault="0003224A" w:rsidP="0003224A">
            <w:pPr>
              <w:rPr>
                <w:rFonts w:asciiTheme="minorHAnsi" w:hAnsiTheme="minorHAnsi"/>
              </w:rPr>
            </w:pPr>
            <w:r>
              <w:rPr>
                <w:rFonts w:asciiTheme="minorHAnsi" w:hAnsiTheme="minorHAnsi"/>
              </w:rPr>
              <w:t>“The Girl Who Fell from the Sky,” (handout from magazine)</w:t>
            </w:r>
          </w:p>
          <w:p w:rsidR="0003224A" w:rsidRDefault="0003224A" w:rsidP="0003224A">
            <w:pPr>
              <w:rPr>
                <w:rFonts w:asciiTheme="minorHAnsi" w:hAnsiTheme="minorHAnsi"/>
              </w:rPr>
            </w:pPr>
          </w:p>
          <w:p w:rsidR="0003224A" w:rsidRPr="00617149" w:rsidRDefault="0003224A" w:rsidP="0003224A">
            <w:pPr>
              <w:rPr>
                <w:rFonts w:asciiTheme="minorHAnsi" w:hAnsiTheme="minorHAnsi"/>
              </w:rPr>
            </w:pPr>
            <w:r>
              <w:rPr>
                <w:rFonts w:asciiTheme="minorHAnsi" w:hAnsiTheme="minorHAnsi"/>
              </w:rPr>
              <w:t>Independent reading choices</w:t>
            </w: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RI 4</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RL 1</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Cite strong and thorough textual evidence to support analysis of what the text says</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RL 2</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Determine a theme or central idea of a text and analyze in detail its development over the course of the text, including how it emerges and is shaped and refined by specific details; provide an objective summary of the text.</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WR 2</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Write informative/explanatory texts to examine and convey complex ideas, concepts and information clearly and accurately through the effective selection, organization and analysis of content.</w:t>
            </w:r>
          </w:p>
          <w:p w:rsidR="00135DD1" w:rsidRPr="00261363" w:rsidRDefault="00135DD1" w:rsidP="00135DD1">
            <w:pPr>
              <w:pStyle w:val="ListParagraph"/>
              <w:numPr>
                <w:ilvl w:val="0"/>
                <w:numId w:val="1"/>
              </w:numPr>
              <w:rPr>
                <w:rFonts w:asciiTheme="minorHAnsi" w:hAnsiTheme="minorHAnsi"/>
              </w:rPr>
            </w:pPr>
            <w:r w:rsidRPr="00261363">
              <w:rPr>
                <w:rFonts w:asciiTheme="minorHAnsi" w:hAnsiTheme="minorHAnsi"/>
              </w:rPr>
              <w:t>Introduce a topic; organize complex ideas, concepts and information to make important connections and distinctions; include formatting (e.g., headlines), graphics (e.g., figures, tables) and multimedia when useful to aiding comprehension.</w:t>
            </w:r>
          </w:p>
          <w:p w:rsidR="00135DD1" w:rsidRPr="00261363" w:rsidRDefault="00135DD1" w:rsidP="00135DD1">
            <w:pPr>
              <w:pStyle w:val="ListParagraph"/>
              <w:numPr>
                <w:ilvl w:val="0"/>
                <w:numId w:val="1"/>
              </w:numPr>
              <w:rPr>
                <w:rFonts w:asciiTheme="minorHAnsi" w:hAnsiTheme="minorHAnsi"/>
              </w:rPr>
            </w:pPr>
            <w:r w:rsidRPr="00261363">
              <w:rPr>
                <w:rFonts w:asciiTheme="minorHAnsi" w:hAnsiTheme="minorHAnsi"/>
              </w:rPr>
              <w:t>Develop the topic with well-chosen, relevant and sufficient facts, extended definitions, concrete details, quotations, or other information and examples appropriate to the audience’s knowledge of the topic</w:t>
            </w:r>
          </w:p>
          <w:p w:rsidR="00135DD1" w:rsidRPr="0061455E" w:rsidRDefault="00135DD1" w:rsidP="00135DD1">
            <w:pPr>
              <w:pStyle w:val="ListParagraph"/>
              <w:numPr>
                <w:ilvl w:val="0"/>
                <w:numId w:val="1"/>
              </w:numPr>
              <w:rPr>
                <w:rFonts w:asciiTheme="minorHAnsi" w:hAnsiTheme="minorHAnsi"/>
                <w:b/>
              </w:rPr>
            </w:pPr>
            <w:r w:rsidRPr="0061455E">
              <w:rPr>
                <w:rFonts w:asciiTheme="minorHAnsi" w:hAnsiTheme="minorHAnsi"/>
                <w:b/>
              </w:rPr>
              <w:t>Use appropriate and varied transitions to link the major sections of the text, create cohesion, and clarify the relationships among complex ideas and concepts</w:t>
            </w:r>
          </w:p>
          <w:p w:rsidR="00135DD1" w:rsidRPr="0061455E" w:rsidRDefault="00135DD1" w:rsidP="00135DD1">
            <w:pPr>
              <w:pStyle w:val="ListParagraph"/>
              <w:numPr>
                <w:ilvl w:val="0"/>
                <w:numId w:val="1"/>
              </w:numPr>
              <w:rPr>
                <w:rFonts w:asciiTheme="minorHAnsi" w:hAnsiTheme="minorHAnsi"/>
                <w:b/>
              </w:rPr>
            </w:pPr>
            <w:r w:rsidRPr="0061455E">
              <w:rPr>
                <w:rFonts w:asciiTheme="minorHAnsi" w:hAnsiTheme="minorHAnsi"/>
                <w:b/>
              </w:rPr>
              <w:lastRenderedPageBreak/>
              <w:t>Use precise language and domain-specific vocabulary to manage the complexity of the topic</w:t>
            </w:r>
          </w:p>
          <w:p w:rsidR="00135DD1" w:rsidRPr="0061455E" w:rsidRDefault="00135DD1" w:rsidP="00135DD1">
            <w:pPr>
              <w:pStyle w:val="ListParagraph"/>
              <w:numPr>
                <w:ilvl w:val="0"/>
                <w:numId w:val="1"/>
              </w:numPr>
              <w:rPr>
                <w:rFonts w:asciiTheme="minorHAnsi" w:hAnsiTheme="minorHAnsi"/>
                <w:b/>
              </w:rPr>
            </w:pPr>
            <w:r w:rsidRPr="0061455E">
              <w:rPr>
                <w:rFonts w:asciiTheme="minorHAnsi" w:hAnsiTheme="minorHAnsi"/>
                <w:b/>
              </w:rPr>
              <w:t>Establish and maintain a formal style and objective tone while attending to the norms and conventions of the discipline in which they are writing</w:t>
            </w:r>
          </w:p>
          <w:p w:rsidR="00135DD1" w:rsidRPr="00261363" w:rsidRDefault="00135DD1" w:rsidP="00135DD1">
            <w:pPr>
              <w:pStyle w:val="ListParagraph"/>
              <w:numPr>
                <w:ilvl w:val="0"/>
                <w:numId w:val="1"/>
              </w:numPr>
              <w:rPr>
                <w:rFonts w:asciiTheme="minorHAnsi" w:hAnsiTheme="minorHAnsi"/>
              </w:rPr>
            </w:pPr>
            <w:r w:rsidRPr="00261363">
              <w:rPr>
                <w:rFonts w:asciiTheme="minorHAnsi" w:hAnsiTheme="minorHAnsi"/>
              </w:rPr>
              <w:t>Provide a concluding statement or section that follows from and supports the information or explanation presented (e.g., articulating implications or the significance of the topic)</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lastRenderedPageBreak/>
              <w:t>WR 9</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Draw evidence from literary or informational texts to support analysis, reflection and research.</w:t>
            </w:r>
          </w:p>
          <w:p w:rsidR="00135DD1" w:rsidRPr="0061455E" w:rsidRDefault="00135DD1" w:rsidP="00135DD1">
            <w:pPr>
              <w:pStyle w:val="ListParagraph"/>
              <w:numPr>
                <w:ilvl w:val="0"/>
                <w:numId w:val="2"/>
              </w:numPr>
              <w:rPr>
                <w:rFonts w:asciiTheme="minorHAnsi" w:hAnsiTheme="minorHAnsi"/>
                <w:b/>
              </w:rPr>
            </w:pPr>
            <w:r w:rsidRPr="0061455E">
              <w:rPr>
                <w:rFonts w:asciiTheme="minorHAnsi" w:hAnsiTheme="minorHAnsi"/>
                <w:b/>
              </w:rPr>
              <w:t>Apply grades 9-10 reading standards to literature (e.g., “Analyze how an author draws on and transforms source material in a specific [e.g., Shakespeare treats a theme or topic from Ovid or the Bible or how a later author draws on a play by Shakespeare]”)</w:t>
            </w:r>
          </w:p>
          <w:p w:rsidR="00135DD1" w:rsidRPr="00261363" w:rsidRDefault="00135DD1" w:rsidP="00135DD1">
            <w:pPr>
              <w:pStyle w:val="ListParagraph"/>
              <w:numPr>
                <w:ilvl w:val="0"/>
                <w:numId w:val="2"/>
              </w:numPr>
              <w:rPr>
                <w:rFonts w:asciiTheme="minorHAnsi" w:hAnsiTheme="minorHAnsi"/>
              </w:rPr>
            </w:pPr>
            <w:r w:rsidRPr="0061455E">
              <w:rPr>
                <w:rFonts w:asciiTheme="minorHAnsi" w:hAnsiTheme="minorHAnsi"/>
                <w:b/>
              </w:rPr>
              <w:t>Apply grades 9-10 reading standards to literary nonfiction (e.g., “Delineate and evaluate the argument and specific claims in a text, assessing whether the reasoning is valid and the evidence is relevant and sufficient; identify false statements and fallacious reasoning”)</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261363" w:rsidRDefault="00135DD1" w:rsidP="006921DA">
            <w:pPr>
              <w:jc w:val="center"/>
              <w:rPr>
                <w:rFonts w:asciiTheme="minorHAnsi" w:hAnsiTheme="minorHAnsi"/>
              </w:rPr>
            </w:pPr>
            <w:r w:rsidRPr="00261363">
              <w:rPr>
                <w:rFonts w:asciiTheme="minorHAnsi" w:hAnsiTheme="minorHAnsi"/>
              </w:rPr>
              <w:t>WR 7</w:t>
            </w:r>
          </w:p>
        </w:tc>
        <w:tc>
          <w:tcPr>
            <w:tcW w:w="8190" w:type="dxa"/>
          </w:tcPr>
          <w:p w:rsidR="00135DD1" w:rsidRPr="00A85DD0" w:rsidRDefault="00135DD1" w:rsidP="006921DA">
            <w:pPr>
              <w:rPr>
                <w:rFonts w:asciiTheme="minorHAnsi" w:hAnsiTheme="minorHAnsi"/>
                <w:i/>
              </w:rPr>
            </w:pPr>
            <w:r>
              <w:rPr>
                <w:rFonts w:asciiTheme="minorHAnsi" w:hAnsiTheme="minorHAnsi"/>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r>
              <w:rPr>
                <w:rFonts w:asciiTheme="minorHAnsi" w:hAnsiTheme="minorHAnsi"/>
                <w:i/>
              </w:rPr>
              <w:t>[Give informational text this quarter]</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SL 9</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Initiate and participate effectively in a range of collaborative discussions (one-on-one, in groups, and teacher-led) with diverse partners on grades 9-10 topics, texts, and issues, building on others’ ideas and expressing their own clearly and persuasively.</w:t>
            </w:r>
          </w:p>
          <w:p w:rsidR="00135DD1" w:rsidRPr="0061455E" w:rsidRDefault="00135DD1" w:rsidP="00135DD1">
            <w:pPr>
              <w:pStyle w:val="ListParagraph"/>
              <w:numPr>
                <w:ilvl w:val="0"/>
                <w:numId w:val="3"/>
              </w:numPr>
              <w:rPr>
                <w:rFonts w:asciiTheme="minorHAnsi" w:hAnsiTheme="minorHAnsi"/>
                <w:b/>
              </w:rPr>
            </w:pPr>
            <w:r w:rsidRPr="0061455E">
              <w:rPr>
                <w:rFonts w:asciiTheme="minorHAnsi" w:hAnsiTheme="minorHAnsi"/>
                <w:b/>
              </w:rPr>
              <w:t xml:space="preserve">Come to discussions prepared, having read and researched material under study; explicitly draw on that preparation by referring to evidence from texts and other research on the topic or issue to stimulate a </w:t>
            </w:r>
            <w:r w:rsidRPr="0061455E">
              <w:rPr>
                <w:rFonts w:asciiTheme="minorHAnsi" w:hAnsiTheme="minorHAnsi"/>
                <w:b/>
              </w:rPr>
              <w:lastRenderedPageBreak/>
              <w:t>thoughtful, well-reasoned exchange of ideas</w:t>
            </w:r>
          </w:p>
          <w:p w:rsidR="00135DD1" w:rsidRPr="00261363" w:rsidRDefault="00135DD1" w:rsidP="00135DD1">
            <w:pPr>
              <w:pStyle w:val="ListParagraph"/>
              <w:numPr>
                <w:ilvl w:val="0"/>
                <w:numId w:val="3"/>
              </w:numPr>
              <w:rPr>
                <w:rFonts w:asciiTheme="minorHAnsi" w:hAnsiTheme="minorHAnsi"/>
              </w:rPr>
            </w:pPr>
            <w:r w:rsidRPr="00261363">
              <w:rPr>
                <w:rFonts w:asciiTheme="minorHAnsi" w:hAnsiTheme="minorHAnsi"/>
              </w:rPr>
              <w:t>Work with peers to set rules for collegial discussions and decision-making (e.g., informal consensus, taking votes on key issues, presentation of alternate views), clear goals and deadlines and individual roles as needed</w:t>
            </w:r>
          </w:p>
          <w:p w:rsidR="00135DD1" w:rsidRPr="0061455E" w:rsidRDefault="00135DD1" w:rsidP="00135DD1">
            <w:pPr>
              <w:pStyle w:val="ListParagraph"/>
              <w:numPr>
                <w:ilvl w:val="0"/>
                <w:numId w:val="3"/>
              </w:numPr>
              <w:rPr>
                <w:rFonts w:asciiTheme="minorHAnsi" w:hAnsiTheme="minorHAnsi"/>
                <w:b/>
              </w:rPr>
            </w:pPr>
            <w:r w:rsidRPr="0061455E">
              <w:rPr>
                <w:rFonts w:asciiTheme="minorHAnsi" w:hAnsiTheme="minorHAnsi"/>
                <w:b/>
              </w:rPr>
              <w:t>Propel conversations by posing and responding to questions that relate the current discussion to broader themes or larger ideas; actively incorporate others into the discussion; and clarify, verify, or challenge ideas and conclusions</w:t>
            </w:r>
          </w:p>
          <w:p w:rsidR="00135DD1" w:rsidRPr="0061455E" w:rsidRDefault="00135DD1" w:rsidP="00135DD1">
            <w:pPr>
              <w:pStyle w:val="ListParagraph"/>
              <w:numPr>
                <w:ilvl w:val="0"/>
                <w:numId w:val="3"/>
              </w:numPr>
              <w:rPr>
                <w:rFonts w:asciiTheme="minorHAnsi" w:hAnsiTheme="minorHAnsi"/>
                <w:b/>
              </w:rPr>
            </w:pPr>
            <w:r w:rsidRPr="0061455E">
              <w:rPr>
                <w:rFonts w:asciiTheme="minorHAnsi" w:hAnsiTheme="minorHAnsi"/>
                <w:b/>
              </w:rPr>
              <w:t>Respond thoughtfully to diverse perspectives, summarize points of agreement and disagreement, and, when warranted, qualify or justify their own views and understanding and make new connections in light of the evidence and reasoning presented</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7149" w:rsidRDefault="00135DD1" w:rsidP="006F5067">
            <w:pPr>
              <w:jc w:val="center"/>
              <w:rPr>
                <w:rFonts w:asciiTheme="minorHAnsi" w:hAnsiTheme="minorHAnsi"/>
              </w:rPr>
            </w:pPr>
          </w:p>
        </w:tc>
        <w:tc>
          <w:tcPr>
            <w:tcW w:w="8190" w:type="dxa"/>
          </w:tcPr>
          <w:p w:rsidR="00135DD1" w:rsidRPr="00617149" w:rsidRDefault="00135DD1" w:rsidP="006F5067">
            <w:pPr>
              <w:pStyle w:val="ListParagraph"/>
              <w:rPr>
                <w:rFonts w:asciiTheme="minorHAnsi" w:hAnsiTheme="minorHAnsi"/>
                <w:sz w:val="22"/>
              </w:rPr>
            </w:pP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7149" w:rsidRDefault="00135DD1" w:rsidP="006F5067">
            <w:pPr>
              <w:jc w:val="center"/>
              <w:rPr>
                <w:rFonts w:asciiTheme="minorHAnsi" w:hAnsiTheme="minorHAnsi"/>
              </w:rPr>
            </w:pPr>
          </w:p>
        </w:tc>
        <w:tc>
          <w:tcPr>
            <w:tcW w:w="8190" w:type="dxa"/>
          </w:tcPr>
          <w:p w:rsidR="00135DD1" w:rsidRPr="00617149" w:rsidRDefault="00135DD1" w:rsidP="006F5067">
            <w:pPr>
              <w:pStyle w:val="ListParagraph"/>
              <w:rPr>
                <w:rFonts w:asciiTheme="minorHAnsi" w:hAnsiTheme="minorHAnsi"/>
              </w:rPr>
            </w:pP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bl>
    <w:p w:rsidR="00E4377D" w:rsidRPr="00617149" w:rsidRDefault="00E4377D" w:rsidP="00E4377D">
      <w:pPr>
        <w:rPr>
          <w:rFonts w:asciiTheme="minorHAnsi" w:hAnsiTheme="minorHAnsi"/>
          <w:b/>
        </w:rPr>
      </w:pPr>
    </w:p>
    <w:p w:rsidR="00E4377D" w:rsidRPr="00617149" w:rsidRDefault="00E4377D" w:rsidP="00E4377D">
      <w:pPr>
        <w:rPr>
          <w:rFonts w:asciiTheme="minorHAnsi" w:hAnsiTheme="minorHAnsi"/>
          <w:b/>
        </w:rPr>
      </w:pPr>
      <w:r w:rsidRPr="00617149">
        <w:rPr>
          <w:rFonts w:asciiTheme="minorHAnsi" w:hAnsiTheme="minorHAnsi"/>
          <w:b/>
        </w:rPr>
        <w:br w:type="page"/>
      </w:r>
      <w:proofErr w:type="gramStart"/>
      <w:r w:rsidRPr="00617149">
        <w:rPr>
          <w:rFonts w:asciiTheme="minorHAnsi" w:hAnsiTheme="minorHAnsi"/>
          <w:b/>
        </w:rPr>
        <w:lastRenderedPageBreak/>
        <w:t>SECOND  QUARTER</w:t>
      </w:r>
      <w:proofErr w:type="gramEnd"/>
    </w:p>
    <w:tbl>
      <w:tblPr>
        <w:tblStyle w:val="TableGrid"/>
        <w:tblW w:w="0" w:type="auto"/>
        <w:tblLook w:val="04A0" w:firstRow="1" w:lastRow="0" w:firstColumn="1" w:lastColumn="0" w:noHBand="0" w:noVBand="1"/>
      </w:tblPr>
      <w:tblGrid>
        <w:gridCol w:w="1008"/>
        <w:gridCol w:w="8190"/>
        <w:gridCol w:w="2070"/>
        <w:gridCol w:w="1908"/>
      </w:tblGrid>
      <w:tr w:rsidR="00617149" w:rsidRPr="00617149" w:rsidTr="00617149">
        <w:tc>
          <w:tcPr>
            <w:tcW w:w="1008" w:type="dxa"/>
          </w:tcPr>
          <w:p w:rsidR="00617149" w:rsidRPr="00617149" w:rsidRDefault="00617149" w:rsidP="006921DA">
            <w:pPr>
              <w:jc w:val="center"/>
              <w:rPr>
                <w:rFonts w:asciiTheme="minorHAnsi" w:hAnsiTheme="minorHAnsi"/>
                <w:b/>
                <w:sz w:val="20"/>
                <w:szCs w:val="20"/>
              </w:rPr>
            </w:pPr>
            <w:r w:rsidRPr="00617149">
              <w:rPr>
                <w:rFonts w:asciiTheme="minorHAnsi" w:hAnsiTheme="minorHAnsi"/>
                <w:b/>
                <w:sz w:val="20"/>
                <w:szCs w:val="20"/>
              </w:rPr>
              <w:t>Common Core</w:t>
            </w:r>
          </w:p>
        </w:tc>
        <w:tc>
          <w:tcPr>
            <w:tcW w:w="8190" w:type="dxa"/>
          </w:tcPr>
          <w:p w:rsidR="00617149" w:rsidRPr="00617149" w:rsidRDefault="00617149" w:rsidP="006F5067">
            <w:pPr>
              <w:jc w:val="center"/>
              <w:rPr>
                <w:rFonts w:asciiTheme="minorHAnsi" w:hAnsiTheme="minorHAnsi"/>
                <w:b/>
              </w:rPr>
            </w:pPr>
            <w:r w:rsidRPr="00E54B90">
              <w:rPr>
                <w:rFonts w:asciiTheme="minorHAnsi" w:hAnsiTheme="minorHAnsi"/>
                <w:b/>
              </w:rPr>
              <w:t>Content Statement</w:t>
            </w:r>
          </w:p>
        </w:tc>
        <w:tc>
          <w:tcPr>
            <w:tcW w:w="2070" w:type="dxa"/>
          </w:tcPr>
          <w:p w:rsidR="00617149" w:rsidRPr="00617149" w:rsidRDefault="00617149" w:rsidP="006F5067">
            <w:pPr>
              <w:jc w:val="center"/>
              <w:rPr>
                <w:rFonts w:asciiTheme="minorHAnsi" w:hAnsiTheme="minorHAnsi"/>
                <w:b/>
              </w:rPr>
            </w:pPr>
            <w:r w:rsidRPr="00617149">
              <w:rPr>
                <w:rFonts w:asciiTheme="minorHAnsi" w:hAnsiTheme="minorHAnsi"/>
                <w:b/>
              </w:rPr>
              <w:t>Assessments</w:t>
            </w:r>
          </w:p>
        </w:tc>
        <w:tc>
          <w:tcPr>
            <w:tcW w:w="1908" w:type="dxa"/>
          </w:tcPr>
          <w:p w:rsidR="00617149" w:rsidRPr="00617149" w:rsidRDefault="00617149" w:rsidP="006F5067">
            <w:pPr>
              <w:jc w:val="center"/>
              <w:rPr>
                <w:rFonts w:asciiTheme="minorHAnsi" w:hAnsiTheme="minorHAnsi"/>
                <w:b/>
              </w:rPr>
            </w:pPr>
            <w:r w:rsidRPr="00617149">
              <w:rPr>
                <w:rFonts w:asciiTheme="minorHAnsi" w:hAnsiTheme="minorHAnsi"/>
                <w:b/>
              </w:rPr>
              <w:t>Resources</w:t>
            </w: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RI 1</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Cite strong and thorough textual evidence to support analysis of what the text says explicitly as well as inferences drawn from the text</w:t>
            </w:r>
          </w:p>
        </w:tc>
        <w:tc>
          <w:tcPr>
            <w:tcW w:w="2070" w:type="dxa"/>
            <w:vMerge w:val="restart"/>
          </w:tcPr>
          <w:p w:rsidR="00135DD1" w:rsidRDefault="0003224A" w:rsidP="0003224A">
            <w:pPr>
              <w:pStyle w:val="NoSpacing"/>
            </w:pPr>
            <w:r>
              <w:t>Socratic seminars</w:t>
            </w:r>
          </w:p>
          <w:p w:rsidR="0003224A" w:rsidRDefault="0003224A" w:rsidP="0003224A">
            <w:pPr>
              <w:pStyle w:val="NoSpacing"/>
            </w:pPr>
          </w:p>
          <w:p w:rsidR="0003224A" w:rsidRDefault="0003224A" w:rsidP="0003224A">
            <w:pPr>
              <w:pStyle w:val="NoSpacing"/>
            </w:pPr>
            <w:r>
              <w:t>Unit test</w:t>
            </w:r>
          </w:p>
          <w:p w:rsidR="0003224A" w:rsidRDefault="0003224A" w:rsidP="0003224A">
            <w:pPr>
              <w:pStyle w:val="NoSpacing"/>
            </w:pPr>
          </w:p>
          <w:p w:rsidR="0003224A" w:rsidRDefault="0003224A" w:rsidP="0003224A">
            <w:pPr>
              <w:pStyle w:val="NoSpacing"/>
            </w:pPr>
            <w:r>
              <w:t>Literary essay</w:t>
            </w:r>
          </w:p>
          <w:p w:rsidR="0003224A" w:rsidRDefault="0003224A" w:rsidP="0003224A">
            <w:pPr>
              <w:pStyle w:val="NoSpacing"/>
            </w:pPr>
          </w:p>
          <w:p w:rsidR="0003224A" w:rsidRDefault="0003224A" w:rsidP="0003224A">
            <w:pPr>
              <w:pStyle w:val="NoSpacing"/>
            </w:pPr>
            <w:r>
              <w:t>Vocabulary quizzes</w:t>
            </w:r>
          </w:p>
          <w:p w:rsidR="0003224A" w:rsidRDefault="0003224A" w:rsidP="0003224A">
            <w:pPr>
              <w:pStyle w:val="NoSpacing"/>
            </w:pPr>
          </w:p>
          <w:p w:rsidR="0003224A" w:rsidRPr="00617149" w:rsidRDefault="0003224A" w:rsidP="0003224A">
            <w:pPr>
              <w:pStyle w:val="NoSpacing"/>
            </w:pPr>
            <w:r>
              <w:t>Comparison of film and novel (oral and written analysis)</w:t>
            </w:r>
          </w:p>
        </w:tc>
        <w:tc>
          <w:tcPr>
            <w:tcW w:w="1908" w:type="dxa"/>
            <w:vMerge w:val="restart"/>
          </w:tcPr>
          <w:p w:rsidR="00135DD1" w:rsidRDefault="0003224A" w:rsidP="0003224A">
            <w:pPr>
              <w:rPr>
                <w:rFonts w:asciiTheme="minorHAnsi" w:hAnsiTheme="minorHAnsi"/>
              </w:rPr>
            </w:pPr>
            <w:r>
              <w:rPr>
                <w:rFonts w:asciiTheme="minorHAnsi" w:hAnsiTheme="minorHAnsi"/>
              </w:rPr>
              <w:t>Ender’s Game, both novel and film</w:t>
            </w:r>
          </w:p>
          <w:p w:rsidR="0003224A" w:rsidRDefault="0003224A" w:rsidP="0003224A">
            <w:pPr>
              <w:rPr>
                <w:rFonts w:asciiTheme="minorHAnsi" w:hAnsiTheme="minorHAnsi"/>
              </w:rPr>
            </w:pPr>
          </w:p>
          <w:p w:rsidR="0003224A" w:rsidRPr="00617149" w:rsidRDefault="0003224A" w:rsidP="0003224A">
            <w:pPr>
              <w:rPr>
                <w:rFonts w:asciiTheme="minorHAnsi" w:hAnsiTheme="minorHAnsi"/>
              </w:rPr>
            </w:pPr>
            <w:r>
              <w:rPr>
                <w:rFonts w:asciiTheme="minorHAnsi" w:hAnsiTheme="minorHAnsi"/>
              </w:rPr>
              <w:t>Independent reading choices</w:t>
            </w:r>
          </w:p>
        </w:tc>
      </w:tr>
      <w:tr w:rsidR="00135DD1" w:rsidRPr="00617149" w:rsidTr="00617149">
        <w:tc>
          <w:tcPr>
            <w:tcW w:w="1008" w:type="dxa"/>
          </w:tcPr>
          <w:p w:rsidR="00135DD1" w:rsidRPr="00E54B90" w:rsidRDefault="00135DD1" w:rsidP="006921DA">
            <w:pPr>
              <w:jc w:val="center"/>
              <w:rPr>
                <w:rFonts w:asciiTheme="minorHAnsi" w:hAnsiTheme="minorHAnsi"/>
              </w:rPr>
            </w:pPr>
            <w:r w:rsidRPr="00E54B90">
              <w:rPr>
                <w:rFonts w:asciiTheme="minorHAnsi" w:hAnsiTheme="minorHAnsi"/>
              </w:rPr>
              <w:t>RI 6</w:t>
            </w:r>
          </w:p>
        </w:tc>
        <w:tc>
          <w:tcPr>
            <w:tcW w:w="8190" w:type="dxa"/>
          </w:tcPr>
          <w:p w:rsidR="00135DD1" w:rsidRPr="00E54B90" w:rsidRDefault="00135DD1" w:rsidP="006921DA">
            <w:pPr>
              <w:rPr>
                <w:rFonts w:asciiTheme="minorHAnsi" w:hAnsiTheme="minorHAnsi"/>
              </w:rPr>
            </w:pPr>
            <w:r w:rsidRPr="00E54B90">
              <w:rPr>
                <w:rFonts w:asciiTheme="minorHAnsi" w:hAnsiTheme="minorHAnsi"/>
              </w:rPr>
              <w:t>Determine an author’s point of view or purpose in a text and analyze how an author uses rhetoric to advance that point of view or purpose</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RI 8</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Delineate and evaluate the argument and specific claims in a text, assessing whether the reasoning is valid and the evidence is relevant and sufficient; identify false statements and fallacious reasoning</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RI 9</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Analyze seminal U.S. documents of historical and literary significance (e.g., Washington’s Farewell Address, the Gettysburg Address, Roosevelt’s Four Freedoms speech, King’s “Letter from Birmingham Jail”), including how they address related themes and concepts</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WR 1</w:t>
            </w:r>
          </w:p>
        </w:tc>
        <w:tc>
          <w:tcPr>
            <w:tcW w:w="8190" w:type="dxa"/>
          </w:tcPr>
          <w:p w:rsidR="00135DD1" w:rsidRDefault="00135DD1" w:rsidP="006921DA">
            <w:pPr>
              <w:rPr>
                <w:rFonts w:asciiTheme="minorHAnsi" w:hAnsiTheme="minorHAnsi"/>
              </w:rPr>
            </w:pPr>
            <w:r w:rsidRPr="0061455E">
              <w:rPr>
                <w:rFonts w:asciiTheme="minorHAnsi" w:hAnsiTheme="minorHAnsi"/>
                <w:b/>
              </w:rPr>
              <w:t>Write arguments</w:t>
            </w:r>
            <w:r>
              <w:rPr>
                <w:rFonts w:asciiTheme="minorHAnsi" w:hAnsiTheme="minorHAnsi"/>
              </w:rPr>
              <w:t xml:space="preserve"> to support claims in an analysis of substantive topics or texts, using valid reasoning and relevant and sufficient evidence</w:t>
            </w:r>
          </w:p>
          <w:p w:rsidR="00135DD1" w:rsidRDefault="00135DD1" w:rsidP="00135DD1">
            <w:pPr>
              <w:pStyle w:val="ListParagraph"/>
              <w:numPr>
                <w:ilvl w:val="0"/>
                <w:numId w:val="4"/>
              </w:numPr>
              <w:rPr>
                <w:rFonts w:asciiTheme="minorHAnsi" w:hAnsiTheme="minorHAnsi"/>
              </w:rPr>
            </w:pPr>
            <w:r>
              <w:rPr>
                <w:rFonts w:asciiTheme="minorHAnsi" w:hAnsiTheme="minorHAnsi"/>
              </w:rPr>
              <w:t>Introduce precise claim(s), distinguish the claim(s) from alternate or opposing claims and create an organization that establishes clear relationships among claim(s), counterclaims, reasons, and evidence [outline… (set up)]</w:t>
            </w:r>
          </w:p>
          <w:p w:rsidR="00135DD1" w:rsidRPr="0061455E" w:rsidRDefault="00135DD1" w:rsidP="00135DD1">
            <w:pPr>
              <w:pStyle w:val="ListParagraph"/>
              <w:numPr>
                <w:ilvl w:val="0"/>
                <w:numId w:val="4"/>
              </w:numPr>
              <w:rPr>
                <w:rFonts w:asciiTheme="minorHAnsi" w:hAnsiTheme="minorHAnsi"/>
                <w:b/>
              </w:rPr>
            </w:pPr>
            <w:r w:rsidRPr="0061455E">
              <w:rPr>
                <w:rFonts w:asciiTheme="minorHAnsi" w:hAnsiTheme="minorHAnsi"/>
                <w:b/>
              </w:rPr>
              <w:t>Develop claim(s) and counterclaims fairly, supplying evidence for each while pointing out the strengths and limitations of both in a manner that anticipates the audience’s knowledge level and concerns</w:t>
            </w:r>
          </w:p>
          <w:p w:rsidR="00135DD1" w:rsidRPr="0061455E" w:rsidRDefault="00135DD1" w:rsidP="00135DD1">
            <w:pPr>
              <w:pStyle w:val="ListParagraph"/>
              <w:numPr>
                <w:ilvl w:val="0"/>
                <w:numId w:val="4"/>
              </w:numPr>
              <w:rPr>
                <w:rFonts w:asciiTheme="minorHAnsi" w:hAnsiTheme="minorHAnsi"/>
                <w:b/>
              </w:rPr>
            </w:pPr>
            <w:r w:rsidRPr="0061455E">
              <w:rPr>
                <w:rFonts w:asciiTheme="minorHAnsi" w:hAnsiTheme="minorHAnsi"/>
                <w:b/>
              </w:rPr>
              <w:t>Use words, phrases, and clauses to link the major sections of the text, create cohesion, and clarify the relationship between claim(s) and reasons, between reasons and evidence, and between claim(s) and counterclaims</w:t>
            </w:r>
          </w:p>
          <w:p w:rsidR="00135DD1" w:rsidRDefault="00135DD1" w:rsidP="00135DD1">
            <w:pPr>
              <w:pStyle w:val="ListParagraph"/>
              <w:numPr>
                <w:ilvl w:val="0"/>
                <w:numId w:val="4"/>
              </w:numPr>
              <w:rPr>
                <w:rFonts w:asciiTheme="minorHAnsi" w:hAnsiTheme="minorHAnsi"/>
              </w:rPr>
            </w:pPr>
            <w:r>
              <w:rPr>
                <w:rFonts w:asciiTheme="minorHAnsi" w:hAnsiTheme="minorHAnsi"/>
              </w:rPr>
              <w:t>Establish and maintain a formal style and objective tone while attending to the norms and conventions of the discipline in which they are writing</w:t>
            </w:r>
          </w:p>
          <w:p w:rsidR="00135DD1" w:rsidRPr="00FF3D5A" w:rsidRDefault="00135DD1" w:rsidP="00135DD1">
            <w:pPr>
              <w:pStyle w:val="ListParagraph"/>
              <w:numPr>
                <w:ilvl w:val="0"/>
                <w:numId w:val="4"/>
              </w:numPr>
              <w:rPr>
                <w:rFonts w:asciiTheme="minorHAnsi" w:hAnsiTheme="minorHAnsi"/>
              </w:rPr>
            </w:pPr>
            <w:r>
              <w:rPr>
                <w:rFonts w:asciiTheme="minorHAnsi" w:hAnsiTheme="minorHAnsi"/>
              </w:rPr>
              <w:lastRenderedPageBreak/>
              <w:t>Provide a concluding statement or section that follows from and supports the argument presented</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E54B90" w:rsidRDefault="00135DD1" w:rsidP="006921DA">
            <w:pPr>
              <w:jc w:val="center"/>
              <w:rPr>
                <w:rFonts w:asciiTheme="minorHAnsi" w:hAnsiTheme="minorHAnsi"/>
              </w:rPr>
            </w:pPr>
            <w:r>
              <w:rPr>
                <w:rFonts w:asciiTheme="minorHAnsi" w:hAnsiTheme="minorHAnsi"/>
              </w:rPr>
              <w:lastRenderedPageBreak/>
              <w:t>WR 8</w:t>
            </w:r>
          </w:p>
        </w:tc>
        <w:tc>
          <w:tcPr>
            <w:tcW w:w="8190" w:type="dxa"/>
          </w:tcPr>
          <w:p w:rsidR="00135DD1" w:rsidRPr="00A85DD0" w:rsidRDefault="00135DD1" w:rsidP="006921DA">
            <w:pPr>
              <w:rPr>
                <w:rFonts w:asciiTheme="minorHAnsi" w:hAnsiTheme="minorHAnsi"/>
              </w:rPr>
            </w:pPr>
            <w:r>
              <w:rPr>
                <w:rFonts w:asciiTheme="minorHAnsi" w:hAnsiTheme="minorHAnsi"/>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E54B90" w:rsidRDefault="00135DD1" w:rsidP="006921DA">
            <w:pPr>
              <w:jc w:val="center"/>
              <w:rPr>
                <w:rFonts w:asciiTheme="minorHAnsi" w:hAnsiTheme="minorHAnsi"/>
              </w:rPr>
            </w:pPr>
            <w:r>
              <w:rPr>
                <w:rFonts w:asciiTheme="minorHAnsi" w:hAnsiTheme="minorHAnsi"/>
              </w:rPr>
              <w:t>LA 2</w:t>
            </w:r>
          </w:p>
        </w:tc>
        <w:tc>
          <w:tcPr>
            <w:tcW w:w="8190" w:type="dxa"/>
          </w:tcPr>
          <w:p w:rsidR="00135DD1" w:rsidRDefault="00135DD1" w:rsidP="006921DA">
            <w:pPr>
              <w:rPr>
                <w:rFonts w:asciiTheme="minorHAnsi" w:hAnsiTheme="minorHAnsi"/>
              </w:rPr>
            </w:pPr>
            <w:r>
              <w:rPr>
                <w:rFonts w:asciiTheme="minorHAnsi" w:hAnsiTheme="minorHAnsi"/>
              </w:rPr>
              <w:t>Demonstrate command of the conventions of standard English capitalization, punctuation, and spelling when writing</w:t>
            </w:r>
          </w:p>
          <w:p w:rsidR="00135DD1" w:rsidRDefault="00135DD1" w:rsidP="00135DD1">
            <w:pPr>
              <w:pStyle w:val="ListParagraph"/>
              <w:numPr>
                <w:ilvl w:val="0"/>
                <w:numId w:val="5"/>
              </w:numPr>
              <w:rPr>
                <w:rFonts w:asciiTheme="minorHAnsi" w:hAnsiTheme="minorHAnsi"/>
              </w:rPr>
            </w:pPr>
            <w:r>
              <w:rPr>
                <w:rFonts w:asciiTheme="minorHAnsi" w:hAnsiTheme="minorHAnsi"/>
              </w:rPr>
              <w:t>Use a semicolon (and perhaps a conjunctive adverb) to link two or more closely related independent clauses</w:t>
            </w:r>
          </w:p>
          <w:p w:rsidR="00135DD1" w:rsidRDefault="00135DD1" w:rsidP="00135DD1">
            <w:pPr>
              <w:pStyle w:val="ListParagraph"/>
              <w:numPr>
                <w:ilvl w:val="0"/>
                <w:numId w:val="5"/>
              </w:numPr>
              <w:rPr>
                <w:rFonts w:asciiTheme="minorHAnsi" w:hAnsiTheme="minorHAnsi"/>
              </w:rPr>
            </w:pPr>
            <w:r>
              <w:rPr>
                <w:rFonts w:asciiTheme="minorHAnsi" w:hAnsiTheme="minorHAnsi"/>
              </w:rPr>
              <w:t>Use a colon to introduce a list or quotation</w:t>
            </w:r>
          </w:p>
          <w:p w:rsidR="00135DD1" w:rsidRPr="00907EAB" w:rsidRDefault="00135DD1" w:rsidP="00135DD1">
            <w:pPr>
              <w:pStyle w:val="ListParagraph"/>
              <w:numPr>
                <w:ilvl w:val="0"/>
                <w:numId w:val="5"/>
              </w:numPr>
              <w:rPr>
                <w:rFonts w:asciiTheme="minorHAnsi" w:hAnsiTheme="minorHAnsi"/>
              </w:rPr>
            </w:pPr>
            <w:r>
              <w:rPr>
                <w:rFonts w:asciiTheme="minorHAnsi" w:hAnsiTheme="minorHAnsi"/>
              </w:rPr>
              <w:t>Spell correctly</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LA 5</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Demonstrate understanding of figurative language, word relationships, and nuances in word meanings</w:t>
            </w:r>
          </w:p>
          <w:p w:rsidR="00135DD1" w:rsidRPr="0061455E" w:rsidRDefault="00135DD1" w:rsidP="00135DD1">
            <w:pPr>
              <w:pStyle w:val="ListParagraph"/>
              <w:numPr>
                <w:ilvl w:val="0"/>
                <w:numId w:val="6"/>
              </w:numPr>
              <w:rPr>
                <w:rFonts w:asciiTheme="minorHAnsi" w:hAnsiTheme="minorHAnsi"/>
                <w:b/>
              </w:rPr>
            </w:pPr>
            <w:r w:rsidRPr="0061455E">
              <w:rPr>
                <w:rFonts w:asciiTheme="minorHAnsi" w:hAnsiTheme="minorHAnsi"/>
                <w:b/>
              </w:rPr>
              <w:t>Interpret figures of speech (e.g., euphemism, oxymoron) in context and analyze their role in the text</w:t>
            </w:r>
          </w:p>
          <w:p w:rsidR="00135DD1" w:rsidRPr="0061455E" w:rsidRDefault="00135DD1" w:rsidP="00135DD1">
            <w:pPr>
              <w:pStyle w:val="ListParagraph"/>
              <w:numPr>
                <w:ilvl w:val="0"/>
                <w:numId w:val="6"/>
              </w:numPr>
              <w:rPr>
                <w:rFonts w:asciiTheme="minorHAnsi" w:hAnsiTheme="minorHAnsi"/>
                <w:b/>
              </w:rPr>
            </w:pPr>
            <w:r w:rsidRPr="0061455E">
              <w:rPr>
                <w:rFonts w:asciiTheme="minorHAnsi" w:hAnsiTheme="minorHAnsi"/>
                <w:b/>
              </w:rPr>
              <w:t>Analyze nuances in the meaning of words with similar denotations</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LA 6</w:t>
            </w:r>
          </w:p>
        </w:tc>
        <w:tc>
          <w:tcPr>
            <w:tcW w:w="8190" w:type="dxa"/>
          </w:tcPr>
          <w:p w:rsidR="00135DD1" w:rsidRPr="0061455E" w:rsidRDefault="00135DD1" w:rsidP="0061455E">
            <w:pPr>
              <w:rPr>
                <w:rFonts w:asciiTheme="minorHAnsi" w:hAnsiTheme="minorHAnsi"/>
                <w:b/>
              </w:rPr>
            </w:pPr>
            <w:r w:rsidRPr="0061455E">
              <w:rPr>
                <w:rFonts w:asciiTheme="minorHAnsi" w:hAnsiTheme="minorHAnsi"/>
                <w:b/>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SL 3</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Evaluate a speaker’s point of view, reasoning, and use of evidence and rhetoric, identifying and fallacious reasoning or exaggerated or distorted evidence</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7149" w:rsidRDefault="00135DD1" w:rsidP="006F5067">
            <w:pPr>
              <w:jc w:val="center"/>
              <w:rPr>
                <w:rFonts w:asciiTheme="minorHAnsi" w:hAnsiTheme="minorHAnsi"/>
              </w:rPr>
            </w:pPr>
          </w:p>
        </w:tc>
        <w:tc>
          <w:tcPr>
            <w:tcW w:w="8190" w:type="dxa"/>
          </w:tcPr>
          <w:p w:rsidR="00135DD1" w:rsidRPr="00617149" w:rsidRDefault="00135DD1" w:rsidP="006F5067">
            <w:pPr>
              <w:rPr>
                <w:rFonts w:asciiTheme="minorHAnsi" w:hAnsiTheme="minorHAnsi"/>
              </w:rPr>
            </w:pP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7149" w:rsidRDefault="00135DD1" w:rsidP="006F5067">
            <w:pPr>
              <w:jc w:val="center"/>
              <w:rPr>
                <w:rFonts w:asciiTheme="minorHAnsi" w:hAnsiTheme="minorHAnsi"/>
              </w:rPr>
            </w:pPr>
          </w:p>
        </w:tc>
        <w:tc>
          <w:tcPr>
            <w:tcW w:w="8190" w:type="dxa"/>
          </w:tcPr>
          <w:p w:rsidR="00135DD1" w:rsidRPr="00617149" w:rsidRDefault="00135DD1" w:rsidP="006F5067">
            <w:pPr>
              <w:rPr>
                <w:rFonts w:asciiTheme="minorHAnsi" w:hAnsiTheme="minorHAnsi"/>
              </w:rPr>
            </w:pP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7149" w:rsidRDefault="00135DD1" w:rsidP="006F5067">
            <w:pPr>
              <w:jc w:val="center"/>
              <w:rPr>
                <w:rFonts w:asciiTheme="minorHAnsi" w:hAnsiTheme="minorHAnsi"/>
              </w:rPr>
            </w:pPr>
          </w:p>
        </w:tc>
        <w:tc>
          <w:tcPr>
            <w:tcW w:w="8190" w:type="dxa"/>
          </w:tcPr>
          <w:p w:rsidR="00135DD1" w:rsidRPr="00617149" w:rsidRDefault="00135DD1" w:rsidP="006F5067">
            <w:pPr>
              <w:rPr>
                <w:rFonts w:asciiTheme="minorHAnsi" w:hAnsiTheme="minorHAnsi"/>
              </w:rPr>
            </w:pP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bl>
    <w:p w:rsidR="00E4377D" w:rsidRPr="00617149" w:rsidRDefault="00E4377D" w:rsidP="00E4377D">
      <w:pPr>
        <w:jc w:val="center"/>
        <w:rPr>
          <w:rFonts w:asciiTheme="minorHAnsi" w:hAnsiTheme="minorHAnsi"/>
          <w:b/>
        </w:rPr>
      </w:pPr>
    </w:p>
    <w:p w:rsidR="00E4377D" w:rsidRPr="00617149" w:rsidRDefault="00E4377D" w:rsidP="00E4377D">
      <w:pPr>
        <w:rPr>
          <w:rFonts w:asciiTheme="minorHAnsi" w:hAnsiTheme="minorHAnsi"/>
          <w:b/>
        </w:rPr>
      </w:pPr>
      <w:r w:rsidRPr="00617149">
        <w:rPr>
          <w:rFonts w:asciiTheme="minorHAnsi" w:hAnsiTheme="minorHAnsi"/>
          <w:b/>
        </w:rPr>
        <w:lastRenderedPageBreak/>
        <w:t>THIRD QUARTER</w:t>
      </w:r>
    </w:p>
    <w:tbl>
      <w:tblPr>
        <w:tblStyle w:val="TableGrid"/>
        <w:tblW w:w="0" w:type="auto"/>
        <w:tblLayout w:type="fixed"/>
        <w:tblLook w:val="04A0" w:firstRow="1" w:lastRow="0" w:firstColumn="1" w:lastColumn="0" w:noHBand="0" w:noVBand="1"/>
      </w:tblPr>
      <w:tblGrid>
        <w:gridCol w:w="1008"/>
        <w:gridCol w:w="8190"/>
        <w:gridCol w:w="2070"/>
        <w:gridCol w:w="1908"/>
      </w:tblGrid>
      <w:tr w:rsidR="00617149" w:rsidRPr="00617149" w:rsidTr="00617149">
        <w:tc>
          <w:tcPr>
            <w:tcW w:w="1008" w:type="dxa"/>
          </w:tcPr>
          <w:p w:rsidR="00617149" w:rsidRPr="00617149" w:rsidRDefault="00617149" w:rsidP="006921DA">
            <w:pPr>
              <w:jc w:val="center"/>
              <w:rPr>
                <w:rFonts w:asciiTheme="minorHAnsi" w:hAnsiTheme="minorHAnsi"/>
                <w:b/>
                <w:sz w:val="20"/>
                <w:szCs w:val="20"/>
              </w:rPr>
            </w:pPr>
            <w:r w:rsidRPr="00617149">
              <w:rPr>
                <w:rFonts w:asciiTheme="minorHAnsi" w:hAnsiTheme="minorHAnsi"/>
                <w:b/>
                <w:sz w:val="20"/>
                <w:szCs w:val="20"/>
              </w:rPr>
              <w:t>Common Core</w:t>
            </w:r>
          </w:p>
        </w:tc>
        <w:tc>
          <w:tcPr>
            <w:tcW w:w="8190" w:type="dxa"/>
          </w:tcPr>
          <w:p w:rsidR="00617149" w:rsidRPr="00617149" w:rsidRDefault="00617149" w:rsidP="006F5067">
            <w:pPr>
              <w:jc w:val="center"/>
              <w:rPr>
                <w:rFonts w:asciiTheme="minorHAnsi" w:hAnsiTheme="minorHAnsi"/>
                <w:b/>
              </w:rPr>
            </w:pPr>
            <w:r w:rsidRPr="00E54B90">
              <w:rPr>
                <w:rFonts w:asciiTheme="minorHAnsi" w:hAnsiTheme="minorHAnsi"/>
                <w:b/>
              </w:rPr>
              <w:t>Content Statement</w:t>
            </w:r>
          </w:p>
        </w:tc>
        <w:tc>
          <w:tcPr>
            <w:tcW w:w="2070" w:type="dxa"/>
          </w:tcPr>
          <w:p w:rsidR="00617149" w:rsidRPr="00617149" w:rsidRDefault="00617149" w:rsidP="006F5067">
            <w:pPr>
              <w:jc w:val="center"/>
              <w:rPr>
                <w:rFonts w:asciiTheme="minorHAnsi" w:hAnsiTheme="minorHAnsi"/>
                <w:b/>
              </w:rPr>
            </w:pPr>
            <w:r w:rsidRPr="00617149">
              <w:rPr>
                <w:rFonts w:asciiTheme="minorHAnsi" w:hAnsiTheme="minorHAnsi"/>
                <w:b/>
              </w:rPr>
              <w:t>Assessments</w:t>
            </w:r>
          </w:p>
        </w:tc>
        <w:tc>
          <w:tcPr>
            <w:tcW w:w="1908" w:type="dxa"/>
          </w:tcPr>
          <w:p w:rsidR="00617149" w:rsidRPr="00617149" w:rsidRDefault="00617149" w:rsidP="006F5067">
            <w:pPr>
              <w:jc w:val="center"/>
              <w:rPr>
                <w:rFonts w:asciiTheme="minorHAnsi" w:hAnsiTheme="minorHAnsi"/>
                <w:b/>
              </w:rPr>
            </w:pPr>
            <w:r w:rsidRPr="00617149">
              <w:rPr>
                <w:rFonts w:asciiTheme="minorHAnsi" w:hAnsiTheme="minorHAnsi"/>
                <w:b/>
              </w:rPr>
              <w:t>Resources</w:t>
            </w:r>
          </w:p>
        </w:tc>
      </w:tr>
      <w:tr w:rsidR="00135DD1" w:rsidRPr="00617149" w:rsidTr="00617149">
        <w:tc>
          <w:tcPr>
            <w:tcW w:w="1008" w:type="dxa"/>
          </w:tcPr>
          <w:p w:rsidR="00135DD1" w:rsidRPr="00E54B90" w:rsidRDefault="00135DD1" w:rsidP="006921DA">
            <w:pPr>
              <w:jc w:val="center"/>
              <w:rPr>
                <w:rFonts w:asciiTheme="minorHAnsi" w:hAnsiTheme="minorHAnsi"/>
              </w:rPr>
            </w:pPr>
            <w:r>
              <w:rPr>
                <w:rFonts w:asciiTheme="minorHAnsi" w:hAnsiTheme="minorHAnsi"/>
              </w:rPr>
              <w:t>RI 2</w:t>
            </w:r>
          </w:p>
        </w:tc>
        <w:tc>
          <w:tcPr>
            <w:tcW w:w="8190" w:type="dxa"/>
          </w:tcPr>
          <w:p w:rsidR="00135DD1" w:rsidRPr="00E54B90" w:rsidRDefault="00135DD1" w:rsidP="006921DA">
            <w:pPr>
              <w:rPr>
                <w:rFonts w:asciiTheme="minorHAnsi" w:hAnsiTheme="minorHAnsi"/>
              </w:rPr>
            </w:pPr>
            <w:r>
              <w:rPr>
                <w:rFonts w:asciiTheme="minorHAnsi" w:hAnsiTheme="minorHAnsi"/>
              </w:rPr>
              <w:t>Determine a central idea of a text and analyze its development over the course of the text, including how it emerges and is shaped and refined by specific details; provide an objective summary of the text</w:t>
            </w:r>
          </w:p>
        </w:tc>
        <w:tc>
          <w:tcPr>
            <w:tcW w:w="2070" w:type="dxa"/>
            <w:vMerge w:val="restart"/>
          </w:tcPr>
          <w:p w:rsidR="00135DD1" w:rsidRDefault="0003224A" w:rsidP="0003224A">
            <w:pPr>
              <w:pStyle w:val="NoSpacing"/>
            </w:pPr>
            <w:r>
              <w:t>Debates and Socratic seminars</w:t>
            </w:r>
          </w:p>
          <w:p w:rsidR="0003224A" w:rsidRDefault="0003224A" w:rsidP="0003224A">
            <w:pPr>
              <w:pStyle w:val="NoSpacing"/>
            </w:pPr>
          </w:p>
          <w:p w:rsidR="0003224A" w:rsidRDefault="0003224A" w:rsidP="0003224A">
            <w:pPr>
              <w:pStyle w:val="NoSpacing"/>
            </w:pPr>
            <w:r>
              <w:t>Argumentative essays, multiple drafts</w:t>
            </w:r>
          </w:p>
          <w:p w:rsidR="0003224A" w:rsidRDefault="0003224A" w:rsidP="0003224A">
            <w:pPr>
              <w:pStyle w:val="NoSpacing"/>
            </w:pPr>
          </w:p>
          <w:p w:rsidR="0003224A" w:rsidRDefault="0003224A" w:rsidP="0003224A">
            <w:pPr>
              <w:pStyle w:val="NoSpacing"/>
            </w:pPr>
            <w:r>
              <w:t>Evaluate writing for use of a variety of phrases/clauses</w:t>
            </w:r>
          </w:p>
          <w:p w:rsidR="0003224A" w:rsidRDefault="0003224A" w:rsidP="0003224A">
            <w:pPr>
              <w:pStyle w:val="NoSpacing"/>
            </w:pPr>
          </w:p>
          <w:p w:rsidR="0003224A" w:rsidRDefault="0003224A" w:rsidP="0003224A">
            <w:pPr>
              <w:pStyle w:val="NoSpacing"/>
            </w:pPr>
          </w:p>
          <w:p w:rsidR="0003224A" w:rsidRDefault="0003224A" w:rsidP="0003224A">
            <w:pPr>
              <w:pStyle w:val="NoSpacing"/>
            </w:pPr>
            <w:r>
              <w:t>Poetry annotation and analysis</w:t>
            </w:r>
          </w:p>
          <w:p w:rsidR="0003224A" w:rsidRPr="00617149" w:rsidRDefault="0003224A" w:rsidP="0003224A">
            <w:pPr>
              <w:pStyle w:val="NoSpacing"/>
            </w:pPr>
            <w:r>
              <w:t>Comparative essay</w:t>
            </w:r>
          </w:p>
        </w:tc>
        <w:tc>
          <w:tcPr>
            <w:tcW w:w="1908" w:type="dxa"/>
            <w:vMerge w:val="restart"/>
          </w:tcPr>
          <w:p w:rsidR="00135DD1" w:rsidRDefault="0003224A" w:rsidP="0003224A">
            <w:pPr>
              <w:pStyle w:val="NoSpacing"/>
            </w:pPr>
            <w:r>
              <w:t>Independent reading</w:t>
            </w:r>
          </w:p>
          <w:p w:rsidR="0003224A" w:rsidRDefault="0003224A" w:rsidP="0003224A">
            <w:pPr>
              <w:pStyle w:val="NoSpacing"/>
            </w:pPr>
          </w:p>
          <w:p w:rsidR="0003224A" w:rsidRDefault="0003224A" w:rsidP="0003224A">
            <w:pPr>
              <w:pStyle w:val="NoSpacing"/>
            </w:pPr>
          </w:p>
          <w:p w:rsidR="0003224A" w:rsidRDefault="0003224A" w:rsidP="0003224A">
            <w:pPr>
              <w:pStyle w:val="NoSpacing"/>
            </w:pPr>
          </w:p>
          <w:p w:rsidR="0003224A" w:rsidRDefault="0003224A" w:rsidP="0003224A">
            <w:pPr>
              <w:pStyle w:val="NoSpacing"/>
            </w:pPr>
          </w:p>
          <w:p w:rsidR="0003224A" w:rsidRDefault="0003224A" w:rsidP="0003224A">
            <w:pPr>
              <w:pStyle w:val="NoSpacing"/>
            </w:pPr>
            <w:r>
              <w:t>Phrases, clauses – handouts</w:t>
            </w:r>
          </w:p>
          <w:p w:rsidR="0003224A" w:rsidRDefault="0003224A" w:rsidP="0003224A">
            <w:pPr>
              <w:pStyle w:val="NoSpacing"/>
            </w:pPr>
          </w:p>
          <w:p w:rsidR="0003224A" w:rsidRDefault="0003224A" w:rsidP="0003224A">
            <w:pPr>
              <w:pStyle w:val="NoSpacing"/>
            </w:pPr>
          </w:p>
          <w:p w:rsidR="0003224A" w:rsidRDefault="0003224A" w:rsidP="0003224A">
            <w:pPr>
              <w:pStyle w:val="NoSpacing"/>
            </w:pPr>
          </w:p>
          <w:p w:rsidR="0003224A" w:rsidRDefault="0003224A" w:rsidP="0003224A">
            <w:pPr>
              <w:pStyle w:val="NoSpacing"/>
            </w:pPr>
          </w:p>
          <w:p w:rsidR="0003224A" w:rsidRDefault="0003224A" w:rsidP="0003224A">
            <w:pPr>
              <w:pStyle w:val="NoSpacing"/>
            </w:pPr>
            <w:r>
              <w:t>“Do Not Weep,” p. 478</w:t>
            </w:r>
          </w:p>
          <w:p w:rsidR="0003224A" w:rsidRPr="00617149" w:rsidRDefault="0003224A" w:rsidP="0003224A">
            <w:pPr>
              <w:pStyle w:val="NoSpacing"/>
            </w:pPr>
            <w:r>
              <w:t>“the secret-ballad”, p. 480</w:t>
            </w: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RI 5</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Analyze in detail how an author’s ideas or claims are developed and refined by particular sentences, paragraphs, or larger portions of a text (e.g., a section or chapter)</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RI 7</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Analyze various accounts of a subject told in different mediums (e.g., a person’s life story in both print and multimedia), determining which details are emphasized in each account</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RL 3</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Analyze how complex characters (e.g., those with multiple or conflicting motivations) develop over the course of a text, interact with other characters, and advance the plot or develop the theme</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RL 4</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E54B90" w:rsidRDefault="00135DD1" w:rsidP="006921DA">
            <w:pPr>
              <w:jc w:val="center"/>
              <w:rPr>
                <w:rFonts w:asciiTheme="minorHAnsi" w:hAnsiTheme="minorHAnsi"/>
              </w:rPr>
            </w:pPr>
            <w:r>
              <w:rPr>
                <w:rFonts w:asciiTheme="minorHAnsi" w:hAnsiTheme="minorHAnsi"/>
              </w:rPr>
              <w:t>RL 5</w:t>
            </w:r>
          </w:p>
        </w:tc>
        <w:tc>
          <w:tcPr>
            <w:tcW w:w="8190" w:type="dxa"/>
          </w:tcPr>
          <w:p w:rsidR="00135DD1" w:rsidRPr="00E54B90" w:rsidRDefault="00135DD1" w:rsidP="006921DA">
            <w:pPr>
              <w:rPr>
                <w:rFonts w:asciiTheme="minorHAnsi" w:hAnsiTheme="minorHAnsi"/>
              </w:rPr>
            </w:pPr>
            <w:r>
              <w:rPr>
                <w:rFonts w:asciiTheme="minorHAnsi" w:hAnsiTheme="minorHAnsi"/>
              </w:rPr>
              <w:t>Analyze how an author’s choices concerning how to structure a text, order events within it (e.g., parallel plots), and manipulate time (e.g., pacing, flashbacks) create such effects as mystery, tension, or surprise</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E54B90" w:rsidRDefault="00135DD1" w:rsidP="006921DA">
            <w:pPr>
              <w:jc w:val="center"/>
              <w:rPr>
                <w:rFonts w:asciiTheme="minorHAnsi" w:hAnsiTheme="minorHAnsi"/>
              </w:rPr>
            </w:pPr>
            <w:r>
              <w:rPr>
                <w:rFonts w:asciiTheme="minorHAnsi" w:hAnsiTheme="minorHAnsi"/>
              </w:rPr>
              <w:t>RL 7</w:t>
            </w:r>
          </w:p>
        </w:tc>
        <w:tc>
          <w:tcPr>
            <w:tcW w:w="8190" w:type="dxa"/>
          </w:tcPr>
          <w:p w:rsidR="00135DD1" w:rsidRPr="00E54B90" w:rsidRDefault="00135DD1" w:rsidP="006921DA">
            <w:pPr>
              <w:rPr>
                <w:rFonts w:asciiTheme="minorHAnsi" w:hAnsiTheme="minorHAnsi"/>
              </w:rPr>
            </w:pPr>
            <w:r>
              <w:rPr>
                <w:rFonts w:asciiTheme="minorHAnsi" w:hAnsiTheme="minorHAnsi"/>
              </w:rPr>
              <w:t>Analyze the representation of a subject or a key scene in two different artistic mediums including what is emphasized or absent in each treatment (e.g., Auden’s “</w:t>
            </w:r>
            <w:proofErr w:type="spellStart"/>
            <w:r>
              <w:rPr>
                <w:rFonts w:asciiTheme="minorHAnsi" w:hAnsiTheme="minorHAnsi"/>
              </w:rPr>
              <w:t>Musee</w:t>
            </w:r>
            <w:proofErr w:type="spellEnd"/>
            <w:r>
              <w:rPr>
                <w:rFonts w:asciiTheme="minorHAnsi" w:hAnsiTheme="minorHAnsi"/>
              </w:rPr>
              <w:t xml:space="preserve"> des Beaux Arts” and Breughel’s Landscape with the Fall of Icarus)</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E54B90" w:rsidRDefault="00135DD1" w:rsidP="006921DA">
            <w:pPr>
              <w:jc w:val="center"/>
              <w:rPr>
                <w:rFonts w:asciiTheme="minorHAnsi" w:hAnsiTheme="minorHAnsi"/>
              </w:rPr>
            </w:pPr>
            <w:r>
              <w:rPr>
                <w:rFonts w:asciiTheme="minorHAnsi" w:hAnsiTheme="minorHAnsi"/>
              </w:rPr>
              <w:t>WR 2</w:t>
            </w:r>
          </w:p>
        </w:tc>
        <w:tc>
          <w:tcPr>
            <w:tcW w:w="8190" w:type="dxa"/>
          </w:tcPr>
          <w:p w:rsidR="00135DD1" w:rsidRPr="00261363" w:rsidRDefault="00135DD1" w:rsidP="006921DA">
            <w:pPr>
              <w:rPr>
                <w:rFonts w:asciiTheme="minorHAnsi" w:hAnsiTheme="minorHAnsi"/>
              </w:rPr>
            </w:pPr>
            <w:r w:rsidRPr="00261363">
              <w:rPr>
                <w:rFonts w:asciiTheme="minorHAnsi" w:hAnsiTheme="minorHAnsi"/>
              </w:rPr>
              <w:t>Write informative/explanatory texts to examine and convey complex ideas, concepts and information clearly and accurately through the effective selection, organization and analysis of content.</w:t>
            </w:r>
          </w:p>
          <w:p w:rsidR="00135DD1" w:rsidRPr="00261363" w:rsidRDefault="00135DD1" w:rsidP="00135DD1">
            <w:pPr>
              <w:pStyle w:val="ListParagraph"/>
              <w:numPr>
                <w:ilvl w:val="0"/>
                <w:numId w:val="7"/>
              </w:numPr>
              <w:spacing w:line="276" w:lineRule="auto"/>
              <w:rPr>
                <w:rFonts w:asciiTheme="minorHAnsi" w:hAnsiTheme="minorHAnsi"/>
              </w:rPr>
            </w:pPr>
            <w:r w:rsidRPr="00261363">
              <w:rPr>
                <w:rFonts w:asciiTheme="minorHAnsi" w:hAnsiTheme="minorHAnsi"/>
              </w:rPr>
              <w:lastRenderedPageBreak/>
              <w:t>Introduce a topic; organize complex ideas, concepts and information to make important connections and distinctions; include formatting (e.g., headlines), graphics (e.g., figures, tables) and multimedia when useful to aiding comprehension.</w:t>
            </w:r>
          </w:p>
          <w:p w:rsidR="00135DD1" w:rsidRPr="00261363" w:rsidRDefault="00135DD1" w:rsidP="00135DD1">
            <w:pPr>
              <w:pStyle w:val="ListParagraph"/>
              <w:numPr>
                <w:ilvl w:val="0"/>
                <w:numId w:val="7"/>
              </w:numPr>
              <w:spacing w:line="276" w:lineRule="auto"/>
              <w:rPr>
                <w:rFonts w:asciiTheme="minorHAnsi" w:hAnsiTheme="minorHAnsi"/>
              </w:rPr>
            </w:pPr>
            <w:r w:rsidRPr="00261363">
              <w:rPr>
                <w:rFonts w:asciiTheme="minorHAnsi" w:hAnsiTheme="minorHAnsi"/>
              </w:rPr>
              <w:t>Develop the topic with well-chosen, relevant and sufficient facts, extended definitions, concrete details, quotations, or other information and examples appropriate to the audience’s knowledge of the topic</w:t>
            </w:r>
          </w:p>
          <w:p w:rsidR="00135DD1" w:rsidRPr="00261363" w:rsidRDefault="00135DD1" w:rsidP="00135DD1">
            <w:pPr>
              <w:pStyle w:val="ListParagraph"/>
              <w:numPr>
                <w:ilvl w:val="0"/>
                <w:numId w:val="7"/>
              </w:numPr>
              <w:spacing w:line="276" w:lineRule="auto"/>
              <w:rPr>
                <w:rFonts w:asciiTheme="minorHAnsi" w:hAnsiTheme="minorHAnsi"/>
              </w:rPr>
            </w:pPr>
            <w:r w:rsidRPr="00261363">
              <w:rPr>
                <w:rFonts w:asciiTheme="minorHAnsi" w:hAnsiTheme="minorHAnsi"/>
              </w:rPr>
              <w:t>Use appropriate and varied transitions to link the major sections of the text, create cohesion, and clarify the relationships among complex ideas and concepts</w:t>
            </w:r>
          </w:p>
          <w:p w:rsidR="00135DD1" w:rsidRPr="00261363" w:rsidRDefault="00135DD1" w:rsidP="00135DD1">
            <w:pPr>
              <w:pStyle w:val="ListParagraph"/>
              <w:numPr>
                <w:ilvl w:val="0"/>
                <w:numId w:val="7"/>
              </w:numPr>
              <w:spacing w:line="276" w:lineRule="auto"/>
              <w:rPr>
                <w:rFonts w:asciiTheme="minorHAnsi" w:hAnsiTheme="minorHAnsi"/>
              </w:rPr>
            </w:pPr>
            <w:r w:rsidRPr="00261363">
              <w:rPr>
                <w:rFonts w:asciiTheme="minorHAnsi" w:hAnsiTheme="minorHAnsi"/>
              </w:rPr>
              <w:t>Use precise language and domain-specific vocabulary to manage the complexity of the topic</w:t>
            </w:r>
          </w:p>
          <w:p w:rsidR="00135DD1" w:rsidRPr="00261363" w:rsidRDefault="00135DD1" w:rsidP="00135DD1">
            <w:pPr>
              <w:pStyle w:val="ListParagraph"/>
              <w:numPr>
                <w:ilvl w:val="0"/>
                <w:numId w:val="7"/>
              </w:numPr>
              <w:spacing w:line="276" w:lineRule="auto"/>
              <w:rPr>
                <w:rFonts w:asciiTheme="minorHAnsi" w:hAnsiTheme="minorHAnsi"/>
              </w:rPr>
            </w:pPr>
            <w:r w:rsidRPr="00261363">
              <w:rPr>
                <w:rFonts w:asciiTheme="minorHAnsi" w:hAnsiTheme="minorHAnsi"/>
              </w:rPr>
              <w:t>Establish and maintain a formal style and objective tone while attending to the norms and conventions of the discipline in which they are writing</w:t>
            </w:r>
          </w:p>
          <w:p w:rsidR="00135DD1" w:rsidRPr="003C2EB5" w:rsidRDefault="00135DD1" w:rsidP="006921DA">
            <w:pPr>
              <w:rPr>
                <w:rFonts w:asciiTheme="minorHAnsi" w:hAnsiTheme="minorHAnsi"/>
              </w:rPr>
            </w:pPr>
            <w:r w:rsidRPr="00261363">
              <w:rPr>
                <w:rFonts w:asciiTheme="minorHAnsi" w:hAnsiTheme="minorHAnsi"/>
              </w:rPr>
              <w:t>Provide a concluding statement or section that follows from and supports the information or explanation presented (e.g., articulating implications or the significance of the topic)</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07B45" w:rsidRPr="00617149" w:rsidTr="00617149">
        <w:tc>
          <w:tcPr>
            <w:tcW w:w="1008" w:type="dxa"/>
          </w:tcPr>
          <w:p w:rsidR="00107B45" w:rsidRPr="0061455E" w:rsidRDefault="00107B45" w:rsidP="006921DA">
            <w:pPr>
              <w:jc w:val="center"/>
              <w:rPr>
                <w:rFonts w:asciiTheme="minorHAnsi" w:hAnsiTheme="minorHAnsi"/>
                <w:b/>
              </w:rPr>
            </w:pPr>
            <w:r w:rsidRPr="0061455E">
              <w:rPr>
                <w:rFonts w:asciiTheme="minorHAnsi" w:hAnsiTheme="minorHAnsi"/>
                <w:b/>
              </w:rPr>
              <w:lastRenderedPageBreak/>
              <w:t>SL 2</w:t>
            </w:r>
          </w:p>
        </w:tc>
        <w:tc>
          <w:tcPr>
            <w:tcW w:w="8190" w:type="dxa"/>
          </w:tcPr>
          <w:p w:rsidR="00107B45" w:rsidRPr="0061455E" w:rsidRDefault="00107B45" w:rsidP="006921DA">
            <w:pPr>
              <w:rPr>
                <w:rFonts w:asciiTheme="minorHAnsi" w:hAnsiTheme="minorHAnsi"/>
                <w:b/>
              </w:rPr>
            </w:pPr>
            <w:r w:rsidRPr="0061455E">
              <w:rPr>
                <w:rFonts w:asciiTheme="minorHAnsi" w:hAnsiTheme="minorHAnsi"/>
                <w:b/>
              </w:rPr>
              <w:t>Integrate multiple sources of information presented in diverse media or formats (e.g., visually, quantitatively, orally) evaluating the credibility and accuracy of each source</w:t>
            </w:r>
          </w:p>
        </w:tc>
        <w:tc>
          <w:tcPr>
            <w:tcW w:w="2070" w:type="dxa"/>
            <w:vMerge/>
          </w:tcPr>
          <w:p w:rsidR="00107B45" w:rsidRPr="00617149" w:rsidRDefault="00107B45" w:rsidP="006F5067">
            <w:pPr>
              <w:jc w:val="center"/>
              <w:rPr>
                <w:rFonts w:asciiTheme="minorHAnsi" w:hAnsiTheme="minorHAnsi"/>
              </w:rPr>
            </w:pPr>
          </w:p>
        </w:tc>
        <w:tc>
          <w:tcPr>
            <w:tcW w:w="1908" w:type="dxa"/>
            <w:vMerge/>
          </w:tcPr>
          <w:p w:rsidR="00107B45" w:rsidRPr="00617149" w:rsidRDefault="00107B45" w:rsidP="006F5067">
            <w:pPr>
              <w:jc w:val="center"/>
              <w:rPr>
                <w:rFonts w:asciiTheme="minorHAnsi" w:hAnsiTheme="minorHAnsi"/>
              </w:rPr>
            </w:pPr>
          </w:p>
        </w:tc>
      </w:tr>
      <w:tr w:rsidR="00107B45" w:rsidRPr="00617149" w:rsidTr="00617149">
        <w:tc>
          <w:tcPr>
            <w:tcW w:w="1008" w:type="dxa"/>
          </w:tcPr>
          <w:p w:rsidR="00107B45" w:rsidRPr="00E54B90" w:rsidRDefault="00107B45" w:rsidP="006921DA">
            <w:pPr>
              <w:jc w:val="center"/>
              <w:rPr>
                <w:rFonts w:asciiTheme="minorHAnsi" w:hAnsiTheme="minorHAnsi"/>
              </w:rPr>
            </w:pPr>
            <w:r>
              <w:rPr>
                <w:rFonts w:asciiTheme="minorHAnsi" w:hAnsiTheme="minorHAnsi"/>
              </w:rPr>
              <w:t>SL 4</w:t>
            </w:r>
          </w:p>
        </w:tc>
        <w:tc>
          <w:tcPr>
            <w:tcW w:w="8190" w:type="dxa"/>
          </w:tcPr>
          <w:p w:rsidR="00107B45" w:rsidRPr="00E54B90" w:rsidRDefault="00107B45" w:rsidP="006921DA">
            <w:pPr>
              <w:rPr>
                <w:rFonts w:asciiTheme="minorHAnsi" w:hAnsiTheme="minorHAnsi"/>
              </w:rPr>
            </w:pPr>
            <w:r>
              <w:rPr>
                <w:rFonts w:asciiTheme="minorHAnsi" w:hAnsiTheme="minorHAnsi"/>
              </w:rPr>
              <w:t>Present information, findings, and supporting evidence clearly, concisely, and logically such that listeners can follow the line of reasoning and the organization; development, substance, and style are appropriate to purpose, audience, task</w:t>
            </w:r>
          </w:p>
        </w:tc>
        <w:tc>
          <w:tcPr>
            <w:tcW w:w="2070" w:type="dxa"/>
            <w:vMerge/>
          </w:tcPr>
          <w:p w:rsidR="00107B45" w:rsidRPr="00617149" w:rsidRDefault="00107B45" w:rsidP="006F5067">
            <w:pPr>
              <w:jc w:val="center"/>
              <w:rPr>
                <w:rFonts w:asciiTheme="minorHAnsi" w:hAnsiTheme="minorHAnsi"/>
              </w:rPr>
            </w:pPr>
          </w:p>
        </w:tc>
        <w:tc>
          <w:tcPr>
            <w:tcW w:w="1908" w:type="dxa"/>
            <w:vMerge/>
          </w:tcPr>
          <w:p w:rsidR="00107B45" w:rsidRPr="00617149" w:rsidRDefault="00107B45" w:rsidP="006F5067">
            <w:pPr>
              <w:jc w:val="center"/>
              <w:rPr>
                <w:rFonts w:asciiTheme="minorHAnsi" w:hAnsiTheme="minorHAnsi"/>
              </w:rPr>
            </w:pPr>
          </w:p>
        </w:tc>
      </w:tr>
      <w:tr w:rsidR="00107B45" w:rsidRPr="00617149" w:rsidTr="00617149">
        <w:tc>
          <w:tcPr>
            <w:tcW w:w="1008" w:type="dxa"/>
          </w:tcPr>
          <w:p w:rsidR="00107B45" w:rsidRPr="00E54B90" w:rsidRDefault="0003224A" w:rsidP="006921DA">
            <w:pPr>
              <w:jc w:val="center"/>
              <w:rPr>
                <w:rFonts w:asciiTheme="minorHAnsi" w:hAnsiTheme="minorHAnsi"/>
              </w:rPr>
            </w:pPr>
            <w:r>
              <w:rPr>
                <w:rFonts w:asciiTheme="minorHAnsi" w:hAnsiTheme="minorHAnsi"/>
              </w:rPr>
              <w:t>QR1</w:t>
            </w:r>
          </w:p>
        </w:tc>
        <w:tc>
          <w:tcPr>
            <w:tcW w:w="8190" w:type="dxa"/>
          </w:tcPr>
          <w:p w:rsidR="0003224A" w:rsidRPr="0003224A" w:rsidRDefault="0003224A" w:rsidP="0003224A">
            <w:pPr>
              <w:rPr>
                <w:rFonts w:asciiTheme="minorHAnsi" w:hAnsiTheme="minorHAnsi"/>
              </w:rPr>
            </w:pPr>
            <w:r w:rsidRPr="0003224A">
              <w:rPr>
                <w:rFonts w:asciiTheme="minorHAnsi" w:hAnsiTheme="minorHAnsi"/>
              </w:rPr>
              <w:tab/>
              <w:t>Write arguments to support claims in an analysis of substantive topics or texts, using valid reasoning and relevant and sufficient evidence</w:t>
            </w:r>
          </w:p>
          <w:p w:rsidR="0003224A" w:rsidRPr="0003224A" w:rsidRDefault="0003224A" w:rsidP="0003224A">
            <w:pPr>
              <w:rPr>
                <w:rFonts w:asciiTheme="minorHAnsi" w:hAnsiTheme="minorHAnsi"/>
              </w:rPr>
            </w:pPr>
            <w:r>
              <w:rPr>
                <w:rFonts w:asciiTheme="minorHAnsi" w:hAnsiTheme="minorHAnsi"/>
              </w:rPr>
              <w:t xml:space="preserve">a. </w:t>
            </w:r>
            <w:r w:rsidRPr="0003224A">
              <w:rPr>
                <w:rFonts w:asciiTheme="minorHAnsi" w:hAnsiTheme="minorHAnsi"/>
              </w:rPr>
              <w:t xml:space="preserve">Introduce precise claim(s), distinguish the claim(s) from alternate or opposing claims and create an organization that establishes clear relationships among </w:t>
            </w:r>
            <w:r w:rsidRPr="0003224A">
              <w:rPr>
                <w:rFonts w:asciiTheme="minorHAnsi" w:hAnsiTheme="minorHAnsi"/>
              </w:rPr>
              <w:lastRenderedPageBreak/>
              <w:t>claim(s), counterclaims, reasons, and evidence [outline… (set up)]</w:t>
            </w:r>
          </w:p>
          <w:p w:rsidR="0003224A" w:rsidRPr="0003224A" w:rsidRDefault="0003224A" w:rsidP="0003224A">
            <w:pPr>
              <w:rPr>
                <w:rFonts w:asciiTheme="minorHAnsi" w:hAnsiTheme="minorHAnsi"/>
              </w:rPr>
            </w:pPr>
            <w:r w:rsidRPr="0003224A">
              <w:rPr>
                <w:rFonts w:asciiTheme="minorHAnsi" w:hAnsiTheme="minorHAnsi"/>
              </w:rPr>
              <w:t>b.</w:t>
            </w:r>
            <w:r w:rsidRPr="0003224A">
              <w:rPr>
                <w:rFonts w:asciiTheme="minorHAnsi" w:hAnsiTheme="minorHAnsi"/>
              </w:rPr>
              <w:tab/>
              <w:t>Develop claim(s) and counterclaims fairly, supplying evidence for each while pointing out the strengths and limitations of both in a manner that anticipates the audience’s knowledge level and concerns</w:t>
            </w:r>
          </w:p>
          <w:p w:rsidR="0003224A" w:rsidRPr="0003224A" w:rsidRDefault="0003224A" w:rsidP="0003224A">
            <w:pPr>
              <w:rPr>
                <w:rFonts w:asciiTheme="minorHAnsi" w:hAnsiTheme="minorHAnsi"/>
              </w:rPr>
            </w:pPr>
            <w:r w:rsidRPr="0003224A">
              <w:rPr>
                <w:rFonts w:asciiTheme="minorHAnsi" w:hAnsiTheme="minorHAnsi"/>
              </w:rPr>
              <w:t>c.</w:t>
            </w:r>
            <w:r w:rsidRPr="0003224A">
              <w:rPr>
                <w:rFonts w:asciiTheme="minorHAnsi" w:hAnsiTheme="minorHAnsi"/>
              </w:rPr>
              <w:tab/>
              <w:t>Use words, phrases, and clauses to link the major sections of the text, create cohesion, and clarify the relationship between claim(s) and reasons, between reasons and evidence, and between claim(s) and counterclaims</w:t>
            </w:r>
          </w:p>
          <w:p w:rsidR="0003224A" w:rsidRPr="0003224A" w:rsidRDefault="0003224A" w:rsidP="0003224A">
            <w:pPr>
              <w:rPr>
                <w:rFonts w:asciiTheme="minorHAnsi" w:hAnsiTheme="minorHAnsi"/>
              </w:rPr>
            </w:pPr>
            <w:r w:rsidRPr="0003224A">
              <w:rPr>
                <w:rFonts w:asciiTheme="minorHAnsi" w:hAnsiTheme="minorHAnsi"/>
              </w:rPr>
              <w:t>d.</w:t>
            </w:r>
            <w:r w:rsidRPr="0003224A">
              <w:rPr>
                <w:rFonts w:asciiTheme="minorHAnsi" w:hAnsiTheme="minorHAnsi"/>
              </w:rPr>
              <w:tab/>
              <w:t>Establish and maintain a formal style and objective tone while attending to the norms and conventions of the discipline in which they are writing</w:t>
            </w:r>
          </w:p>
          <w:p w:rsidR="00107B45" w:rsidRPr="00E54B90" w:rsidRDefault="0003224A" w:rsidP="002D54D7">
            <w:pPr>
              <w:pStyle w:val="NoSpacing"/>
            </w:pPr>
            <w:r w:rsidRPr="0003224A">
              <w:t>e.</w:t>
            </w:r>
            <w:r w:rsidRPr="0003224A">
              <w:tab/>
              <w:t>Provide a concluding statement or section that follows from and supports the argument presented</w:t>
            </w:r>
            <w:r w:rsidR="002D54D7">
              <w:t xml:space="preserve">. </w:t>
            </w:r>
            <w:r w:rsidR="00107B45">
              <w:t>Make strategic use of digital media (e.g., textual, graphical, audio, visual and interactive elements) in presentations to enhance understanding of findings, reasoning, and evidence to add interest</w:t>
            </w:r>
          </w:p>
        </w:tc>
        <w:tc>
          <w:tcPr>
            <w:tcW w:w="2070" w:type="dxa"/>
          </w:tcPr>
          <w:p w:rsidR="00107B45" w:rsidRPr="00617149" w:rsidRDefault="00107B45" w:rsidP="006F5067">
            <w:pPr>
              <w:jc w:val="center"/>
              <w:rPr>
                <w:rFonts w:asciiTheme="minorHAnsi" w:hAnsiTheme="minorHAnsi"/>
              </w:rPr>
            </w:pPr>
          </w:p>
        </w:tc>
        <w:tc>
          <w:tcPr>
            <w:tcW w:w="1908" w:type="dxa"/>
          </w:tcPr>
          <w:p w:rsidR="00107B45" w:rsidRPr="00617149" w:rsidRDefault="00107B45" w:rsidP="006F5067">
            <w:pPr>
              <w:jc w:val="center"/>
              <w:rPr>
                <w:rFonts w:asciiTheme="minorHAnsi" w:hAnsiTheme="minorHAnsi"/>
              </w:rPr>
            </w:pPr>
          </w:p>
        </w:tc>
      </w:tr>
    </w:tbl>
    <w:p w:rsidR="00E4377D" w:rsidRPr="00617149" w:rsidRDefault="00E4377D" w:rsidP="00E4377D">
      <w:pPr>
        <w:jc w:val="center"/>
        <w:rPr>
          <w:rFonts w:asciiTheme="minorHAnsi" w:hAnsiTheme="minorHAnsi"/>
          <w:b/>
        </w:rPr>
      </w:pPr>
    </w:p>
    <w:p w:rsidR="00E4377D" w:rsidRPr="00617149" w:rsidRDefault="00E4377D" w:rsidP="00E4377D">
      <w:pPr>
        <w:rPr>
          <w:rFonts w:asciiTheme="minorHAnsi" w:hAnsiTheme="minorHAnsi"/>
          <w:b/>
        </w:rPr>
      </w:pPr>
      <w:r w:rsidRPr="00617149">
        <w:rPr>
          <w:rFonts w:asciiTheme="minorHAnsi" w:hAnsiTheme="minorHAnsi"/>
          <w:b/>
        </w:rPr>
        <w:br w:type="page"/>
      </w:r>
      <w:r w:rsidRPr="00617149">
        <w:rPr>
          <w:rFonts w:asciiTheme="minorHAnsi" w:hAnsiTheme="minorHAnsi"/>
          <w:b/>
        </w:rPr>
        <w:lastRenderedPageBreak/>
        <w:t>FOURTH QUARTER</w:t>
      </w:r>
    </w:p>
    <w:tbl>
      <w:tblPr>
        <w:tblStyle w:val="TableGrid"/>
        <w:tblW w:w="0" w:type="auto"/>
        <w:tblLook w:val="04A0" w:firstRow="1" w:lastRow="0" w:firstColumn="1" w:lastColumn="0" w:noHBand="0" w:noVBand="1"/>
      </w:tblPr>
      <w:tblGrid>
        <w:gridCol w:w="1008"/>
        <w:gridCol w:w="8190"/>
        <w:gridCol w:w="2070"/>
        <w:gridCol w:w="1908"/>
      </w:tblGrid>
      <w:tr w:rsidR="00617149" w:rsidRPr="00617149" w:rsidTr="00617149">
        <w:tc>
          <w:tcPr>
            <w:tcW w:w="1008" w:type="dxa"/>
          </w:tcPr>
          <w:p w:rsidR="00617149" w:rsidRPr="00617149" w:rsidRDefault="00617149" w:rsidP="006921DA">
            <w:pPr>
              <w:jc w:val="center"/>
              <w:rPr>
                <w:rFonts w:asciiTheme="minorHAnsi" w:hAnsiTheme="minorHAnsi"/>
                <w:b/>
                <w:sz w:val="20"/>
                <w:szCs w:val="20"/>
              </w:rPr>
            </w:pPr>
            <w:r w:rsidRPr="00617149">
              <w:rPr>
                <w:rFonts w:asciiTheme="minorHAnsi" w:hAnsiTheme="minorHAnsi"/>
                <w:b/>
                <w:sz w:val="20"/>
                <w:szCs w:val="20"/>
              </w:rPr>
              <w:t>Common Core</w:t>
            </w:r>
          </w:p>
        </w:tc>
        <w:tc>
          <w:tcPr>
            <w:tcW w:w="8190" w:type="dxa"/>
          </w:tcPr>
          <w:p w:rsidR="00617149" w:rsidRPr="00617149" w:rsidRDefault="00617149" w:rsidP="006F5067">
            <w:pPr>
              <w:jc w:val="center"/>
              <w:rPr>
                <w:rFonts w:asciiTheme="minorHAnsi" w:hAnsiTheme="minorHAnsi"/>
                <w:b/>
              </w:rPr>
            </w:pPr>
            <w:r w:rsidRPr="00E54B90">
              <w:rPr>
                <w:rFonts w:asciiTheme="minorHAnsi" w:hAnsiTheme="minorHAnsi"/>
                <w:b/>
              </w:rPr>
              <w:t>Content Statement</w:t>
            </w:r>
          </w:p>
        </w:tc>
        <w:tc>
          <w:tcPr>
            <w:tcW w:w="2070" w:type="dxa"/>
          </w:tcPr>
          <w:p w:rsidR="00617149" w:rsidRPr="00617149" w:rsidRDefault="00617149" w:rsidP="006F5067">
            <w:pPr>
              <w:jc w:val="center"/>
              <w:rPr>
                <w:rFonts w:asciiTheme="minorHAnsi" w:hAnsiTheme="minorHAnsi"/>
                <w:b/>
              </w:rPr>
            </w:pPr>
            <w:r w:rsidRPr="00617149">
              <w:rPr>
                <w:rFonts w:asciiTheme="minorHAnsi" w:hAnsiTheme="minorHAnsi"/>
                <w:b/>
              </w:rPr>
              <w:t>Assessments</w:t>
            </w:r>
          </w:p>
        </w:tc>
        <w:tc>
          <w:tcPr>
            <w:tcW w:w="1908" w:type="dxa"/>
          </w:tcPr>
          <w:p w:rsidR="00617149" w:rsidRPr="00617149" w:rsidRDefault="00617149" w:rsidP="006F5067">
            <w:pPr>
              <w:jc w:val="center"/>
              <w:rPr>
                <w:rFonts w:asciiTheme="minorHAnsi" w:hAnsiTheme="minorHAnsi"/>
                <w:b/>
              </w:rPr>
            </w:pPr>
            <w:r w:rsidRPr="00617149">
              <w:rPr>
                <w:rFonts w:asciiTheme="minorHAnsi" w:hAnsiTheme="minorHAnsi"/>
                <w:b/>
              </w:rPr>
              <w:t>Resources</w:t>
            </w: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RI 10</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By the end of the year, read and comprehend literary nonfiction in the grades 9-10 text complexity band proficiently, with scaffolding as needed at the high end of the range</w:t>
            </w:r>
          </w:p>
        </w:tc>
        <w:tc>
          <w:tcPr>
            <w:tcW w:w="2070" w:type="dxa"/>
            <w:vMerge w:val="restart"/>
          </w:tcPr>
          <w:p w:rsidR="00135DD1" w:rsidRDefault="002D54D7" w:rsidP="002D54D7">
            <w:pPr>
              <w:pStyle w:val="NoSpacing"/>
            </w:pPr>
            <w:r>
              <w:t>Quizzes, unit tests</w:t>
            </w:r>
          </w:p>
          <w:p w:rsidR="002D54D7" w:rsidRDefault="002D54D7" w:rsidP="002D54D7">
            <w:pPr>
              <w:pStyle w:val="NoSpacing"/>
            </w:pPr>
          </w:p>
          <w:p w:rsidR="002D54D7" w:rsidRDefault="002D54D7" w:rsidP="002D54D7">
            <w:pPr>
              <w:pStyle w:val="NoSpacing"/>
            </w:pPr>
          </w:p>
          <w:p w:rsidR="002D54D7" w:rsidRDefault="002D54D7" w:rsidP="002D54D7">
            <w:pPr>
              <w:pStyle w:val="NoSpacing"/>
            </w:pPr>
          </w:p>
          <w:p w:rsidR="002D54D7" w:rsidRDefault="002D54D7" w:rsidP="002D54D7">
            <w:pPr>
              <w:pStyle w:val="NoSpacing"/>
            </w:pPr>
            <w:r>
              <w:t>Research paper (supporting novel context)</w:t>
            </w:r>
          </w:p>
          <w:p w:rsidR="002D54D7" w:rsidRDefault="002D54D7" w:rsidP="002D54D7">
            <w:pPr>
              <w:pStyle w:val="NoSpacing"/>
            </w:pPr>
          </w:p>
          <w:p w:rsidR="002D54D7" w:rsidRDefault="002D54D7" w:rsidP="002D54D7">
            <w:pPr>
              <w:pStyle w:val="NoSpacing"/>
            </w:pPr>
          </w:p>
          <w:p w:rsidR="002D54D7" w:rsidRPr="00617149" w:rsidRDefault="002D54D7" w:rsidP="002D54D7">
            <w:pPr>
              <w:pStyle w:val="NoSpacing"/>
            </w:pPr>
            <w:r>
              <w:t xml:space="preserve">Compare </w:t>
            </w:r>
            <w:r w:rsidRPr="002D54D7">
              <w:rPr>
                <w:i/>
              </w:rPr>
              <w:t>TKM</w:t>
            </w:r>
            <w:r>
              <w:t xml:space="preserve"> and </w:t>
            </w:r>
            <w:r w:rsidRPr="002D54D7">
              <w:rPr>
                <w:i/>
              </w:rPr>
              <w:t>The Help</w:t>
            </w:r>
            <w:r>
              <w:t xml:space="preserve"> (Socratic seminar and comparative essay)</w:t>
            </w:r>
          </w:p>
        </w:tc>
        <w:tc>
          <w:tcPr>
            <w:tcW w:w="1908" w:type="dxa"/>
            <w:vMerge w:val="restart"/>
          </w:tcPr>
          <w:p w:rsidR="00135DD1" w:rsidRDefault="002D54D7" w:rsidP="002D54D7">
            <w:pPr>
              <w:pStyle w:val="NoSpacing"/>
              <w:rPr>
                <w:i/>
              </w:rPr>
            </w:pPr>
            <w:r w:rsidRPr="002D54D7">
              <w:rPr>
                <w:i/>
              </w:rPr>
              <w:t>To Kill a Mockingbird</w:t>
            </w:r>
          </w:p>
          <w:p w:rsidR="002D54D7" w:rsidRDefault="002D54D7" w:rsidP="002D54D7">
            <w:pPr>
              <w:pStyle w:val="NoSpacing"/>
              <w:rPr>
                <w:i/>
              </w:rPr>
            </w:pPr>
          </w:p>
          <w:p w:rsidR="002D54D7" w:rsidRDefault="002D54D7" w:rsidP="002D54D7">
            <w:pPr>
              <w:pStyle w:val="NoSpacing"/>
            </w:pPr>
            <w:r>
              <w:t>Vocabulary</w:t>
            </w:r>
          </w:p>
          <w:p w:rsidR="002D54D7" w:rsidRDefault="002D54D7" w:rsidP="002D54D7">
            <w:pPr>
              <w:pStyle w:val="NoSpacing"/>
            </w:pPr>
          </w:p>
          <w:p w:rsidR="002D54D7" w:rsidRDefault="002D54D7" w:rsidP="002D54D7">
            <w:pPr>
              <w:pStyle w:val="NoSpacing"/>
            </w:pPr>
            <w:r>
              <w:t>Student-found informational text for research paper</w:t>
            </w:r>
          </w:p>
          <w:p w:rsidR="002D54D7" w:rsidRDefault="002D54D7" w:rsidP="002D54D7">
            <w:pPr>
              <w:pStyle w:val="NoSpacing"/>
            </w:pPr>
          </w:p>
          <w:p w:rsidR="002D54D7" w:rsidRPr="002D54D7" w:rsidRDefault="002D54D7" w:rsidP="002D54D7">
            <w:pPr>
              <w:pStyle w:val="NoSpacing"/>
            </w:pPr>
            <w:r w:rsidRPr="002D54D7">
              <w:rPr>
                <w:i/>
              </w:rPr>
              <w:t>The Help</w:t>
            </w:r>
            <w:r>
              <w:t xml:space="preserve"> (film)</w:t>
            </w:r>
          </w:p>
        </w:tc>
      </w:tr>
      <w:tr w:rsidR="00135DD1" w:rsidRPr="00617149" w:rsidTr="00617149">
        <w:tc>
          <w:tcPr>
            <w:tcW w:w="1008" w:type="dxa"/>
          </w:tcPr>
          <w:p w:rsidR="00135DD1" w:rsidRPr="00E54B90" w:rsidRDefault="00135DD1" w:rsidP="006921DA">
            <w:pPr>
              <w:jc w:val="center"/>
              <w:rPr>
                <w:rFonts w:asciiTheme="minorHAnsi" w:hAnsiTheme="minorHAnsi"/>
              </w:rPr>
            </w:pPr>
            <w:r>
              <w:rPr>
                <w:rFonts w:asciiTheme="minorHAnsi" w:hAnsiTheme="minorHAnsi"/>
              </w:rPr>
              <w:t>RL 6</w:t>
            </w:r>
          </w:p>
        </w:tc>
        <w:tc>
          <w:tcPr>
            <w:tcW w:w="8190" w:type="dxa"/>
          </w:tcPr>
          <w:p w:rsidR="00135DD1" w:rsidRPr="00E54B90" w:rsidRDefault="00135DD1" w:rsidP="006921DA">
            <w:pPr>
              <w:rPr>
                <w:rFonts w:asciiTheme="minorHAnsi" w:hAnsiTheme="minorHAnsi"/>
              </w:rPr>
            </w:pPr>
            <w:r>
              <w:rPr>
                <w:rFonts w:asciiTheme="minorHAnsi" w:hAnsiTheme="minorHAnsi"/>
              </w:rPr>
              <w:t>Analyze a particular point of view or cultural experience reflected in a work of literature from outside the U.S., drawing on a wide reading of world literature</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RL 9</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Analyze how an author draws on and transforms source material in a specific [e.g., Shakespeare treats a theme or topic from Ovid or the Bible or how a later author draws on a play by Shakespeare</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RL 10</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By the end of the year, read and comprehend literature, including stories, dramas, and poems, in the grades 9-10 complexity band proficiently, with scaffolding as needed at the high end of the range</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WR 1</w:t>
            </w:r>
          </w:p>
        </w:tc>
        <w:tc>
          <w:tcPr>
            <w:tcW w:w="8190" w:type="dxa"/>
          </w:tcPr>
          <w:p w:rsidR="00135DD1" w:rsidRDefault="00135DD1" w:rsidP="006921DA">
            <w:pPr>
              <w:rPr>
                <w:rFonts w:asciiTheme="minorHAnsi" w:hAnsiTheme="minorHAnsi"/>
              </w:rPr>
            </w:pPr>
            <w:r w:rsidRPr="0061455E">
              <w:rPr>
                <w:rFonts w:asciiTheme="minorHAnsi" w:hAnsiTheme="minorHAnsi"/>
                <w:b/>
              </w:rPr>
              <w:t>Write arguments</w:t>
            </w:r>
            <w:r>
              <w:rPr>
                <w:rFonts w:asciiTheme="minorHAnsi" w:hAnsiTheme="minorHAnsi"/>
              </w:rPr>
              <w:t xml:space="preserve"> to support claims in an analysis of substantive topics or texts, using valid reasoning and relevant and sufficient evidence</w:t>
            </w:r>
          </w:p>
          <w:p w:rsidR="00135DD1" w:rsidRDefault="00135DD1" w:rsidP="00135DD1">
            <w:pPr>
              <w:pStyle w:val="ListParagraph"/>
              <w:numPr>
                <w:ilvl w:val="0"/>
                <w:numId w:val="8"/>
              </w:numPr>
              <w:rPr>
                <w:rFonts w:asciiTheme="minorHAnsi" w:hAnsiTheme="minorHAnsi"/>
              </w:rPr>
            </w:pPr>
            <w:r>
              <w:rPr>
                <w:rFonts w:asciiTheme="minorHAnsi" w:hAnsiTheme="minorHAnsi"/>
              </w:rPr>
              <w:t>Introduce precise claim(s), distinguish the claim(s) from alternate or opposing claims and create an organization that establishes clear relationships among claim(s), counterclaims, reasons, and evidence [outline… (set up)]</w:t>
            </w:r>
          </w:p>
          <w:p w:rsidR="00135DD1" w:rsidRDefault="00135DD1" w:rsidP="00135DD1">
            <w:pPr>
              <w:pStyle w:val="ListParagraph"/>
              <w:numPr>
                <w:ilvl w:val="0"/>
                <w:numId w:val="8"/>
              </w:numPr>
              <w:rPr>
                <w:rFonts w:asciiTheme="minorHAnsi" w:hAnsiTheme="minorHAnsi"/>
              </w:rPr>
            </w:pPr>
            <w:r>
              <w:rPr>
                <w:rFonts w:asciiTheme="minorHAnsi" w:hAnsiTheme="minorHAnsi"/>
              </w:rPr>
              <w:t>Develop claim(s) and counterclaims fairly, supplying evidence for each while pointing out the strengths and limitations of both in a manner that anticipates the audience’s knowledge level and concerns</w:t>
            </w:r>
          </w:p>
          <w:p w:rsidR="00135DD1" w:rsidRDefault="00135DD1" w:rsidP="00135DD1">
            <w:pPr>
              <w:pStyle w:val="ListParagraph"/>
              <w:numPr>
                <w:ilvl w:val="0"/>
                <w:numId w:val="8"/>
              </w:numPr>
              <w:rPr>
                <w:rFonts w:asciiTheme="minorHAnsi" w:hAnsiTheme="minorHAnsi"/>
              </w:rPr>
            </w:pPr>
            <w:r>
              <w:rPr>
                <w:rFonts w:asciiTheme="minorHAnsi" w:hAnsiTheme="minorHAnsi"/>
              </w:rPr>
              <w:t>Use words, phrases, and clauses to link the major sections of the text, create cohesion, and clarify the relationship between claim(s) and reasons, between reasons and evidence, and between claim(s) and counterclaims</w:t>
            </w:r>
          </w:p>
          <w:p w:rsidR="00135DD1" w:rsidRDefault="00135DD1" w:rsidP="00135DD1">
            <w:pPr>
              <w:pStyle w:val="ListParagraph"/>
              <w:numPr>
                <w:ilvl w:val="0"/>
                <w:numId w:val="8"/>
              </w:numPr>
              <w:rPr>
                <w:rFonts w:asciiTheme="minorHAnsi" w:hAnsiTheme="minorHAnsi"/>
              </w:rPr>
            </w:pPr>
            <w:r>
              <w:rPr>
                <w:rFonts w:asciiTheme="minorHAnsi" w:hAnsiTheme="minorHAnsi"/>
              </w:rPr>
              <w:t>Establish and maintain a formal style and objective tone while attending to the norms and conventions of the discipline in which they are writing</w:t>
            </w:r>
          </w:p>
          <w:p w:rsidR="00135DD1" w:rsidRPr="00A85DD0" w:rsidRDefault="00135DD1" w:rsidP="00135DD1">
            <w:pPr>
              <w:pStyle w:val="ListParagraph"/>
              <w:numPr>
                <w:ilvl w:val="0"/>
                <w:numId w:val="8"/>
              </w:numPr>
              <w:rPr>
                <w:rFonts w:asciiTheme="minorHAnsi" w:hAnsiTheme="minorHAnsi"/>
              </w:rPr>
            </w:pPr>
            <w:r w:rsidRPr="00A85DD0">
              <w:rPr>
                <w:rFonts w:asciiTheme="minorHAnsi" w:hAnsiTheme="minorHAnsi"/>
              </w:rPr>
              <w:lastRenderedPageBreak/>
              <w:t>Provide a concluding statement or section that follows from and supports the argument presented</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lastRenderedPageBreak/>
              <w:t>WR 6</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Use technology, including the Internet, to produce, publish and update individual or shared writing products, taking advantage of technology’s capacity to link to other information and to display information flexibly and dynamically</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WR 7</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WR 8</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LA 3</w:t>
            </w:r>
          </w:p>
        </w:tc>
        <w:tc>
          <w:tcPr>
            <w:tcW w:w="8190" w:type="dxa"/>
          </w:tcPr>
          <w:p w:rsidR="00135DD1" w:rsidRPr="0061455E" w:rsidRDefault="00135DD1" w:rsidP="006921DA">
            <w:pPr>
              <w:rPr>
                <w:rFonts w:asciiTheme="minorHAnsi" w:hAnsiTheme="minorHAnsi"/>
                <w:b/>
              </w:rPr>
            </w:pPr>
            <w:r w:rsidRPr="0061455E">
              <w:rPr>
                <w:rFonts w:asciiTheme="minorHAnsi" w:hAnsiTheme="minorHAnsi"/>
                <w:b/>
              </w:rPr>
              <w:t>Apply knowledge of language to understand how language functions in different contexts, to make effective choices for meaning or style, and to comprehend more fully when reading or listening</w:t>
            </w:r>
          </w:p>
          <w:p w:rsidR="00135DD1" w:rsidRPr="00A85DD0" w:rsidRDefault="00135DD1" w:rsidP="00135DD1">
            <w:pPr>
              <w:pStyle w:val="ListParagraph"/>
              <w:numPr>
                <w:ilvl w:val="0"/>
                <w:numId w:val="9"/>
              </w:numPr>
              <w:rPr>
                <w:rFonts w:asciiTheme="minorHAnsi" w:hAnsiTheme="minorHAnsi"/>
              </w:rPr>
            </w:pPr>
            <w:r w:rsidRPr="0061455E">
              <w:rPr>
                <w:rFonts w:asciiTheme="minorHAnsi" w:hAnsiTheme="minorHAnsi"/>
                <w:b/>
              </w:rPr>
              <w:t xml:space="preserve">Write and edit work so that it conforms to the guidelines in a style manual (e.g., </w:t>
            </w:r>
            <w:r w:rsidRPr="0061455E">
              <w:rPr>
                <w:rFonts w:asciiTheme="minorHAnsi" w:hAnsiTheme="minorHAnsi"/>
                <w:b/>
                <w:i/>
              </w:rPr>
              <w:t>MLA Handbook</w:t>
            </w:r>
            <w:r w:rsidRPr="0061455E">
              <w:rPr>
                <w:rFonts w:asciiTheme="minorHAnsi" w:hAnsiTheme="minorHAnsi"/>
                <w:b/>
              </w:rPr>
              <w:t xml:space="preserve">, </w:t>
            </w:r>
            <w:proofErr w:type="spellStart"/>
            <w:r w:rsidRPr="0061455E">
              <w:rPr>
                <w:rFonts w:asciiTheme="minorHAnsi" w:hAnsiTheme="minorHAnsi"/>
                <w:b/>
              </w:rPr>
              <w:t>Turabian’s</w:t>
            </w:r>
            <w:proofErr w:type="spellEnd"/>
            <w:r w:rsidRPr="0061455E">
              <w:rPr>
                <w:rFonts w:asciiTheme="minorHAnsi" w:hAnsiTheme="minorHAnsi"/>
                <w:b/>
              </w:rPr>
              <w:t xml:space="preserve"> </w:t>
            </w:r>
            <w:r w:rsidRPr="0061455E">
              <w:rPr>
                <w:rFonts w:asciiTheme="minorHAnsi" w:hAnsiTheme="minorHAnsi"/>
                <w:b/>
                <w:i/>
              </w:rPr>
              <w:t>Manual for Writers</w:t>
            </w:r>
            <w:r w:rsidRPr="0061455E">
              <w:rPr>
                <w:rFonts w:asciiTheme="minorHAnsi" w:hAnsiTheme="minorHAnsi"/>
                <w:b/>
              </w:rPr>
              <w:t>) appropriate for the discipline and writing type</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7149" w:rsidRDefault="0003224A" w:rsidP="006F5067">
            <w:pPr>
              <w:jc w:val="center"/>
              <w:rPr>
                <w:rFonts w:asciiTheme="minorHAnsi" w:hAnsiTheme="minorHAnsi"/>
              </w:rPr>
            </w:pPr>
            <w:r>
              <w:rPr>
                <w:rFonts w:asciiTheme="minorHAnsi" w:hAnsiTheme="minorHAnsi"/>
              </w:rPr>
              <w:t>WR7</w:t>
            </w:r>
          </w:p>
        </w:tc>
        <w:tc>
          <w:tcPr>
            <w:tcW w:w="8190" w:type="dxa"/>
          </w:tcPr>
          <w:p w:rsidR="00135DD1" w:rsidRPr="0003224A" w:rsidRDefault="0003224A" w:rsidP="0003224A">
            <w:pPr>
              <w:rPr>
                <w:rFonts w:asciiTheme="minorHAnsi" w:hAnsiTheme="minorHAnsi"/>
                <w:sz w:val="22"/>
              </w:rPr>
            </w:pPr>
            <w:r w:rsidRPr="0003224A">
              <w:rPr>
                <w:rFonts w:asciiTheme="minorHAnsi" w:hAnsiTheme="minorHAnsi"/>
                <w:sz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[Give informational text this quarter]</w:t>
            </w: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7149" w:rsidRDefault="00135DD1" w:rsidP="006F5067">
            <w:pPr>
              <w:jc w:val="center"/>
              <w:rPr>
                <w:rFonts w:asciiTheme="minorHAnsi" w:hAnsiTheme="minorHAnsi"/>
              </w:rPr>
            </w:pPr>
          </w:p>
        </w:tc>
        <w:tc>
          <w:tcPr>
            <w:tcW w:w="8190" w:type="dxa"/>
          </w:tcPr>
          <w:p w:rsidR="00135DD1" w:rsidRPr="00617149" w:rsidRDefault="00135DD1" w:rsidP="006F5067">
            <w:pPr>
              <w:pStyle w:val="ListParagraph"/>
              <w:rPr>
                <w:rFonts w:asciiTheme="minorHAnsi" w:hAnsiTheme="minorHAnsi"/>
              </w:rPr>
            </w:pPr>
          </w:p>
        </w:tc>
        <w:tc>
          <w:tcPr>
            <w:tcW w:w="2070" w:type="dxa"/>
            <w:vMerge/>
          </w:tcPr>
          <w:p w:rsidR="00135DD1" w:rsidRPr="00617149" w:rsidRDefault="00135DD1" w:rsidP="006F5067">
            <w:pPr>
              <w:jc w:val="center"/>
              <w:rPr>
                <w:rFonts w:asciiTheme="minorHAnsi" w:hAnsiTheme="minorHAnsi"/>
              </w:rPr>
            </w:pPr>
          </w:p>
        </w:tc>
        <w:tc>
          <w:tcPr>
            <w:tcW w:w="1908" w:type="dxa"/>
            <w:vMerge/>
          </w:tcPr>
          <w:p w:rsidR="00135DD1" w:rsidRPr="00617149" w:rsidRDefault="00135DD1" w:rsidP="006F5067">
            <w:pPr>
              <w:jc w:val="center"/>
              <w:rPr>
                <w:rFonts w:asciiTheme="minorHAnsi" w:hAnsiTheme="minorHAnsi"/>
              </w:rPr>
            </w:pPr>
          </w:p>
        </w:tc>
      </w:tr>
    </w:tbl>
    <w:p w:rsidR="00E4377D" w:rsidRPr="00617149" w:rsidRDefault="00E4377D" w:rsidP="00E4377D">
      <w:pPr>
        <w:jc w:val="center"/>
        <w:rPr>
          <w:rFonts w:asciiTheme="minorHAnsi" w:hAnsiTheme="minorHAnsi"/>
          <w:b/>
        </w:rPr>
      </w:pPr>
    </w:p>
    <w:p w:rsidR="00E4377D" w:rsidRPr="00617149" w:rsidRDefault="00E4377D" w:rsidP="00E4377D">
      <w:pPr>
        <w:rPr>
          <w:rFonts w:asciiTheme="minorHAnsi" w:hAnsiTheme="minorHAnsi"/>
          <w:b/>
        </w:rPr>
      </w:pPr>
      <w:r w:rsidRPr="00617149">
        <w:rPr>
          <w:rFonts w:asciiTheme="minorHAnsi" w:hAnsiTheme="minorHAnsi"/>
          <w:b/>
        </w:rPr>
        <w:br w:type="page"/>
      </w:r>
    </w:p>
    <w:p w:rsidR="00E4377D" w:rsidRPr="00617149" w:rsidRDefault="00E4377D" w:rsidP="00E4377D">
      <w:pPr>
        <w:rPr>
          <w:rFonts w:asciiTheme="minorHAnsi" w:hAnsiTheme="minorHAnsi"/>
          <w:b/>
        </w:rPr>
      </w:pPr>
      <w:r w:rsidRPr="00617149">
        <w:rPr>
          <w:rFonts w:asciiTheme="minorHAnsi" w:hAnsiTheme="minorHAnsi"/>
          <w:b/>
        </w:rPr>
        <w:lastRenderedPageBreak/>
        <w:t>YEAR-LONG</w:t>
      </w:r>
    </w:p>
    <w:p w:rsidR="00E4377D" w:rsidRPr="00617149" w:rsidRDefault="00E4377D" w:rsidP="00E4377D">
      <w:pPr>
        <w:rPr>
          <w:rFonts w:asciiTheme="minorHAnsi" w:hAnsiTheme="minorHAnsi"/>
          <w:b/>
        </w:rPr>
      </w:pPr>
    </w:p>
    <w:tbl>
      <w:tblPr>
        <w:tblStyle w:val="TableGrid"/>
        <w:tblW w:w="0" w:type="auto"/>
        <w:tblLook w:val="04A0" w:firstRow="1" w:lastRow="0" w:firstColumn="1" w:lastColumn="0" w:noHBand="0" w:noVBand="1"/>
      </w:tblPr>
      <w:tblGrid>
        <w:gridCol w:w="1008"/>
        <w:gridCol w:w="8010"/>
        <w:gridCol w:w="4158"/>
      </w:tblGrid>
      <w:tr w:rsidR="00617149" w:rsidRPr="00617149" w:rsidTr="00617149">
        <w:tc>
          <w:tcPr>
            <w:tcW w:w="1008" w:type="dxa"/>
          </w:tcPr>
          <w:p w:rsidR="00617149" w:rsidRPr="00617149" w:rsidRDefault="00617149" w:rsidP="006921DA">
            <w:pPr>
              <w:jc w:val="center"/>
              <w:rPr>
                <w:rFonts w:asciiTheme="minorHAnsi" w:hAnsiTheme="minorHAnsi"/>
                <w:b/>
                <w:sz w:val="20"/>
                <w:szCs w:val="20"/>
              </w:rPr>
            </w:pPr>
            <w:r w:rsidRPr="00617149">
              <w:rPr>
                <w:rFonts w:asciiTheme="minorHAnsi" w:hAnsiTheme="minorHAnsi"/>
                <w:b/>
                <w:sz w:val="20"/>
                <w:szCs w:val="20"/>
              </w:rPr>
              <w:t>Common Core</w:t>
            </w:r>
          </w:p>
        </w:tc>
        <w:tc>
          <w:tcPr>
            <w:tcW w:w="8010" w:type="dxa"/>
          </w:tcPr>
          <w:p w:rsidR="00617149" w:rsidRPr="00617149" w:rsidRDefault="00617149" w:rsidP="006F5067">
            <w:pPr>
              <w:jc w:val="center"/>
              <w:rPr>
                <w:rFonts w:asciiTheme="minorHAnsi" w:hAnsiTheme="minorHAnsi"/>
                <w:b/>
              </w:rPr>
            </w:pPr>
            <w:r w:rsidRPr="00E54B90">
              <w:rPr>
                <w:rFonts w:asciiTheme="minorHAnsi" w:hAnsiTheme="minorHAnsi"/>
                <w:b/>
              </w:rPr>
              <w:t>Content Statement</w:t>
            </w:r>
          </w:p>
        </w:tc>
        <w:tc>
          <w:tcPr>
            <w:tcW w:w="4158" w:type="dxa"/>
          </w:tcPr>
          <w:p w:rsidR="00617149" w:rsidRPr="00617149" w:rsidRDefault="00617149" w:rsidP="006F5067">
            <w:pPr>
              <w:jc w:val="center"/>
              <w:rPr>
                <w:rFonts w:asciiTheme="minorHAnsi" w:hAnsiTheme="minorHAnsi"/>
                <w:b/>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WR 3</w:t>
            </w:r>
          </w:p>
        </w:tc>
        <w:tc>
          <w:tcPr>
            <w:tcW w:w="8010" w:type="dxa"/>
          </w:tcPr>
          <w:p w:rsidR="00135DD1" w:rsidRDefault="00135DD1" w:rsidP="006921DA">
            <w:pPr>
              <w:rPr>
                <w:rFonts w:asciiTheme="minorHAnsi" w:hAnsiTheme="minorHAnsi"/>
              </w:rPr>
            </w:pPr>
            <w:r w:rsidRPr="0061455E">
              <w:rPr>
                <w:rFonts w:asciiTheme="minorHAnsi" w:hAnsiTheme="minorHAnsi"/>
                <w:b/>
              </w:rPr>
              <w:t>Write narratives</w:t>
            </w:r>
            <w:r>
              <w:rPr>
                <w:rFonts w:asciiTheme="minorHAnsi" w:hAnsiTheme="minorHAnsi"/>
              </w:rPr>
              <w:t xml:space="preserve"> to develop real or imagined experiences or events using effective technique, well-chosen details, and well-structured event sequences</w:t>
            </w:r>
          </w:p>
          <w:p w:rsidR="00135DD1" w:rsidRDefault="00135DD1" w:rsidP="00135DD1">
            <w:pPr>
              <w:pStyle w:val="ListParagraph"/>
              <w:numPr>
                <w:ilvl w:val="0"/>
                <w:numId w:val="10"/>
              </w:numPr>
              <w:rPr>
                <w:rFonts w:asciiTheme="minorHAnsi" w:hAnsiTheme="minorHAnsi"/>
              </w:rPr>
            </w:pPr>
            <w:r>
              <w:rPr>
                <w:rFonts w:asciiTheme="minorHAnsi" w:hAnsiTheme="minorHAnsi"/>
              </w:rPr>
              <w:t>Engage and orient the reader by setting out a problem, situation or observation, establishing one or multiple point(s) of view, and introducing a narrator and/or characters; create a smooth progression of experiences or events</w:t>
            </w:r>
          </w:p>
          <w:p w:rsidR="00135DD1" w:rsidRDefault="00135DD1" w:rsidP="00135DD1">
            <w:pPr>
              <w:pStyle w:val="ListParagraph"/>
              <w:numPr>
                <w:ilvl w:val="0"/>
                <w:numId w:val="10"/>
              </w:numPr>
              <w:rPr>
                <w:rFonts w:asciiTheme="minorHAnsi" w:hAnsiTheme="minorHAnsi"/>
              </w:rPr>
            </w:pPr>
            <w:r>
              <w:rPr>
                <w:rFonts w:asciiTheme="minorHAnsi" w:hAnsiTheme="minorHAnsi"/>
              </w:rPr>
              <w:t>Use narrative techniques, such as dialogue, pacing, description, reflection and multiple plot lines to develop experiences, events and/or characters</w:t>
            </w:r>
          </w:p>
          <w:p w:rsidR="00135DD1" w:rsidRPr="0061455E" w:rsidRDefault="00135DD1" w:rsidP="00135DD1">
            <w:pPr>
              <w:pStyle w:val="ListParagraph"/>
              <w:numPr>
                <w:ilvl w:val="0"/>
                <w:numId w:val="10"/>
              </w:numPr>
              <w:rPr>
                <w:rFonts w:asciiTheme="minorHAnsi" w:hAnsiTheme="minorHAnsi"/>
                <w:b/>
              </w:rPr>
            </w:pPr>
            <w:r w:rsidRPr="0061455E">
              <w:rPr>
                <w:rFonts w:asciiTheme="minorHAnsi" w:hAnsiTheme="minorHAnsi"/>
                <w:b/>
              </w:rPr>
              <w:t>Use a variety of techniques to sequence events so that they build on one another to create a coherent whole</w:t>
            </w:r>
          </w:p>
          <w:p w:rsidR="00135DD1" w:rsidRPr="0061455E" w:rsidRDefault="00135DD1" w:rsidP="00135DD1">
            <w:pPr>
              <w:pStyle w:val="ListParagraph"/>
              <w:numPr>
                <w:ilvl w:val="0"/>
                <w:numId w:val="10"/>
              </w:numPr>
              <w:rPr>
                <w:rFonts w:asciiTheme="minorHAnsi" w:hAnsiTheme="minorHAnsi"/>
                <w:b/>
              </w:rPr>
            </w:pPr>
            <w:r w:rsidRPr="0061455E">
              <w:rPr>
                <w:rFonts w:asciiTheme="minorHAnsi" w:hAnsiTheme="minorHAnsi"/>
                <w:b/>
              </w:rPr>
              <w:t>Use precise words and phrases, telling details, and sensory language to convey a vivid picture of the experiences, events, setting, and/or characters</w:t>
            </w:r>
          </w:p>
          <w:p w:rsidR="00135DD1" w:rsidRPr="003E103D" w:rsidRDefault="00135DD1" w:rsidP="00135DD1">
            <w:pPr>
              <w:pStyle w:val="ListParagraph"/>
              <w:numPr>
                <w:ilvl w:val="0"/>
                <w:numId w:val="10"/>
              </w:numPr>
              <w:rPr>
                <w:rFonts w:asciiTheme="minorHAnsi" w:hAnsiTheme="minorHAnsi"/>
              </w:rPr>
            </w:pPr>
            <w:r>
              <w:rPr>
                <w:rFonts w:asciiTheme="minorHAnsi" w:hAnsiTheme="minorHAnsi"/>
              </w:rPr>
              <w:t>Provide a conclusion that follows from and reflects on what is experienced, observed or resolved over the course of the narrative</w:t>
            </w:r>
          </w:p>
        </w:tc>
        <w:tc>
          <w:tcPr>
            <w:tcW w:w="4158" w:type="dxa"/>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WR 4</w:t>
            </w:r>
          </w:p>
        </w:tc>
        <w:tc>
          <w:tcPr>
            <w:tcW w:w="8010" w:type="dxa"/>
          </w:tcPr>
          <w:p w:rsidR="00135DD1" w:rsidRPr="0061455E" w:rsidRDefault="00135DD1" w:rsidP="006921DA">
            <w:pPr>
              <w:rPr>
                <w:rFonts w:asciiTheme="minorHAnsi" w:hAnsiTheme="minorHAnsi"/>
                <w:b/>
              </w:rPr>
            </w:pPr>
            <w:r w:rsidRPr="0061455E">
              <w:rPr>
                <w:rFonts w:asciiTheme="minorHAnsi" w:hAnsiTheme="minorHAnsi"/>
                <w:b/>
              </w:rPr>
              <w:t>Produce clear and coherent writing in which the development, organization, and style are appropriate to task, purpose and audience. (Grade-specific expectation for writing types are defined in standards WR 1 – 3)</w:t>
            </w:r>
          </w:p>
        </w:tc>
        <w:tc>
          <w:tcPr>
            <w:tcW w:w="4158" w:type="dxa"/>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WR 5</w:t>
            </w:r>
          </w:p>
        </w:tc>
        <w:tc>
          <w:tcPr>
            <w:tcW w:w="8010" w:type="dxa"/>
          </w:tcPr>
          <w:p w:rsidR="00135DD1" w:rsidRPr="0061455E" w:rsidRDefault="00135DD1" w:rsidP="006921DA">
            <w:pPr>
              <w:rPr>
                <w:rFonts w:asciiTheme="minorHAnsi" w:hAnsiTheme="minorHAnsi"/>
                <w:b/>
              </w:rPr>
            </w:pPr>
            <w:r w:rsidRPr="0061455E">
              <w:rPr>
                <w:rFonts w:asciiTheme="minorHAnsi" w:hAnsiTheme="minorHAnsi"/>
                <w:b/>
              </w:rPr>
              <w:t>Develop and strengthen writing as needed by planning, revising, editing, rewriting, or trying a new approach, focusing on addressing what is most significant for a specific purpose and audience. (Editing for conventions should demonstrate command of Language Standard 1 – 3 up to and including grades 9 – 10)</w:t>
            </w:r>
          </w:p>
        </w:tc>
        <w:tc>
          <w:tcPr>
            <w:tcW w:w="4158" w:type="dxa"/>
          </w:tcPr>
          <w:p w:rsidR="00135DD1" w:rsidRPr="00617149" w:rsidRDefault="00135DD1" w:rsidP="006F5067">
            <w:pPr>
              <w:jc w:val="center"/>
              <w:rPr>
                <w:rFonts w:asciiTheme="minorHAnsi" w:hAnsiTheme="minorHAnsi"/>
              </w:rPr>
            </w:pPr>
          </w:p>
        </w:tc>
      </w:tr>
      <w:tr w:rsidR="00135DD1" w:rsidRPr="00617149" w:rsidTr="0061455E">
        <w:trPr>
          <w:trHeight w:val="1682"/>
        </w:trPr>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lastRenderedPageBreak/>
              <w:t>LA 1</w:t>
            </w:r>
          </w:p>
        </w:tc>
        <w:tc>
          <w:tcPr>
            <w:tcW w:w="8010" w:type="dxa"/>
          </w:tcPr>
          <w:p w:rsidR="00135DD1" w:rsidRPr="0061455E" w:rsidRDefault="00135DD1" w:rsidP="006921DA">
            <w:pPr>
              <w:rPr>
                <w:rFonts w:asciiTheme="minorHAnsi" w:hAnsiTheme="minorHAnsi"/>
                <w:b/>
              </w:rPr>
            </w:pPr>
            <w:r w:rsidRPr="0061455E">
              <w:rPr>
                <w:rFonts w:asciiTheme="minorHAnsi" w:hAnsiTheme="minorHAnsi"/>
                <w:b/>
              </w:rPr>
              <w:t>Demonstrate command of the conventions of standard English grammar and usage when writing or speaking</w:t>
            </w:r>
          </w:p>
          <w:p w:rsidR="00135DD1" w:rsidRPr="0061455E" w:rsidRDefault="00135DD1" w:rsidP="00135DD1">
            <w:pPr>
              <w:pStyle w:val="ListParagraph"/>
              <w:numPr>
                <w:ilvl w:val="0"/>
                <w:numId w:val="11"/>
              </w:numPr>
              <w:rPr>
                <w:rFonts w:asciiTheme="minorHAnsi" w:hAnsiTheme="minorHAnsi"/>
                <w:b/>
              </w:rPr>
            </w:pPr>
            <w:r w:rsidRPr="0061455E">
              <w:rPr>
                <w:rFonts w:asciiTheme="minorHAnsi" w:hAnsiTheme="minorHAnsi"/>
                <w:b/>
              </w:rPr>
              <w:t>Use parallel structure</w:t>
            </w:r>
          </w:p>
          <w:p w:rsidR="00135DD1" w:rsidRPr="00FD34BF" w:rsidRDefault="00135DD1" w:rsidP="00135DD1">
            <w:pPr>
              <w:pStyle w:val="ListParagraph"/>
              <w:numPr>
                <w:ilvl w:val="0"/>
                <w:numId w:val="11"/>
              </w:numPr>
              <w:rPr>
                <w:rFonts w:asciiTheme="minorHAnsi" w:hAnsiTheme="minorHAnsi"/>
              </w:rPr>
            </w:pPr>
            <w:r w:rsidRPr="0061455E">
              <w:rPr>
                <w:rFonts w:asciiTheme="minorHAnsi" w:hAnsiTheme="minorHAnsi"/>
                <w:b/>
              </w:rPr>
              <w:t>Use various types of phrases (noun, verb, adjectival, participial, prepositional, absolute) and clauses (independent, dependent; noun, relative, adverbial) to convey specific meanings and add variety and interest to writing or presentations</w:t>
            </w:r>
          </w:p>
        </w:tc>
        <w:tc>
          <w:tcPr>
            <w:tcW w:w="4158" w:type="dxa"/>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LA 4</w:t>
            </w:r>
          </w:p>
        </w:tc>
        <w:tc>
          <w:tcPr>
            <w:tcW w:w="8010" w:type="dxa"/>
          </w:tcPr>
          <w:p w:rsidR="00135DD1" w:rsidRPr="0061455E" w:rsidRDefault="00135DD1" w:rsidP="006921DA">
            <w:pPr>
              <w:rPr>
                <w:rFonts w:asciiTheme="minorHAnsi" w:hAnsiTheme="minorHAnsi"/>
                <w:b/>
              </w:rPr>
            </w:pPr>
            <w:r w:rsidRPr="0061455E">
              <w:rPr>
                <w:rFonts w:asciiTheme="minorHAnsi" w:hAnsiTheme="minorHAnsi"/>
                <w:b/>
              </w:rPr>
              <w:t>Determine or clarify the meaning of unknown and multiple-meaning words and phrases based on grades 9 – 10 reading and content, choosing flexibly from a range of strategies</w:t>
            </w:r>
          </w:p>
          <w:p w:rsidR="00135DD1" w:rsidRPr="0061455E" w:rsidRDefault="00135DD1" w:rsidP="00135DD1">
            <w:pPr>
              <w:pStyle w:val="ListParagraph"/>
              <w:numPr>
                <w:ilvl w:val="0"/>
                <w:numId w:val="12"/>
              </w:numPr>
              <w:rPr>
                <w:rFonts w:asciiTheme="minorHAnsi" w:hAnsiTheme="minorHAnsi"/>
                <w:b/>
              </w:rPr>
            </w:pPr>
            <w:r w:rsidRPr="0061455E">
              <w:rPr>
                <w:rFonts w:asciiTheme="minorHAnsi" w:hAnsiTheme="minorHAnsi"/>
                <w:b/>
              </w:rPr>
              <w:pgNum/>
            </w:r>
            <w:r w:rsidRPr="0061455E">
              <w:rPr>
                <w:rFonts w:asciiTheme="minorHAnsi" w:hAnsiTheme="minorHAnsi"/>
                <w:b/>
              </w:rPr>
              <w:t>se context (e.g., the overall meaning of a sentence, paragraph, or text; a word’s position or function in a sentence) as a clue to the meaning of a word or phrase</w:t>
            </w:r>
          </w:p>
          <w:p w:rsidR="00135DD1" w:rsidRPr="0061455E" w:rsidRDefault="00135DD1" w:rsidP="00135DD1">
            <w:pPr>
              <w:pStyle w:val="ListParagraph"/>
              <w:numPr>
                <w:ilvl w:val="0"/>
                <w:numId w:val="12"/>
              </w:numPr>
              <w:rPr>
                <w:rFonts w:asciiTheme="minorHAnsi" w:hAnsiTheme="minorHAnsi"/>
                <w:b/>
              </w:rPr>
            </w:pPr>
            <w:r w:rsidRPr="0061455E">
              <w:rPr>
                <w:rFonts w:asciiTheme="minorHAnsi" w:hAnsiTheme="minorHAnsi"/>
                <w:b/>
              </w:rPr>
              <w:t>Identify and correctly use patterns of word changes that indicate different meanings or parts of speech (e.g., analyze, analysis, analytical; advocate, advocacy)</w:t>
            </w:r>
          </w:p>
          <w:p w:rsidR="00135DD1" w:rsidRDefault="00135DD1" w:rsidP="00135DD1">
            <w:pPr>
              <w:pStyle w:val="ListParagraph"/>
              <w:numPr>
                <w:ilvl w:val="0"/>
                <w:numId w:val="12"/>
              </w:numPr>
              <w:rPr>
                <w:rFonts w:asciiTheme="minorHAnsi" w:hAnsiTheme="minorHAnsi"/>
              </w:rPr>
            </w:pPr>
            <w:r>
              <w:rPr>
                <w:rFonts w:asciiTheme="minorHAnsi" w:hAnsiTheme="minorHAnsi"/>
              </w:rPr>
              <w:t xml:space="preserve">Consult general and specialized reference materials (e.g., dictionaries, glossaries, thesauruses), both in print and digital, to find the pronunciation of a word or determine or clarify its precise meaning, </w:t>
            </w:r>
            <w:proofErr w:type="spellStart"/>
            <w:r>
              <w:rPr>
                <w:rFonts w:asciiTheme="minorHAnsi" w:hAnsiTheme="minorHAnsi"/>
              </w:rPr>
              <w:t>its</w:t>
            </w:r>
            <w:proofErr w:type="spellEnd"/>
            <w:r>
              <w:rPr>
                <w:rFonts w:asciiTheme="minorHAnsi" w:hAnsiTheme="minorHAnsi"/>
              </w:rPr>
              <w:t xml:space="preserve"> part of speech, or its etymology</w:t>
            </w:r>
          </w:p>
          <w:p w:rsidR="00135DD1" w:rsidRPr="00FD34BF" w:rsidRDefault="00135DD1" w:rsidP="00135DD1">
            <w:pPr>
              <w:pStyle w:val="ListParagraph"/>
              <w:numPr>
                <w:ilvl w:val="0"/>
                <w:numId w:val="12"/>
              </w:numPr>
              <w:rPr>
                <w:rFonts w:asciiTheme="minorHAnsi" w:hAnsiTheme="minorHAnsi"/>
              </w:rPr>
            </w:pPr>
            <w:r>
              <w:rPr>
                <w:rFonts w:asciiTheme="minorHAnsi" w:hAnsiTheme="minorHAnsi"/>
              </w:rPr>
              <w:t>Verify the preliminary determination of the meaning of a word or phrase (e.g., by checking the inferred meaning in context or in a dictionary)</w:t>
            </w:r>
          </w:p>
        </w:tc>
        <w:tc>
          <w:tcPr>
            <w:tcW w:w="4158" w:type="dxa"/>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SL 6</w:t>
            </w:r>
          </w:p>
        </w:tc>
        <w:tc>
          <w:tcPr>
            <w:tcW w:w="8010" w:type="dxa"/>
          </w:tcPr>
          <w:p w:rsidR="00135DD1" w:rsidRPr="0061455E" w:rsidRDefault="00135DD1" w:rsidP="006921DA">
            <w:pPr>
              <w:rPr>
                <w:rFonts w:asciiTheme="minorHAnsi" w:hAnsiTheme="minorHAnsi"/>
                <w:b/>
              </w:rPr>
            </w:pPr>
            <w:r w:rsidRPr="0061455E">
              <w:rPr>
                <w:rFonts w:asciiTheme="minorHAnsi" w:hAnsiTheme="minorHAnsi"/>
                <w:b/>
              </w:rPr>
              <w:t>Adapt speech to a variety of contexts and tasks, demonstrating command of formal English when indicated or appropriate (See Language Starts 1 and 3 for specific expectations)</w:t>
            </w:r>
          </w:p>
        </w:tc>
        <w:tc>
          <w:tcPr>
            <w:tcW w:w="4158" w:type="dxa"/>
          </w:tcPr>
          <w:p w:rsidR="00135DD1" w:rsidRPr="00617149" w:rsidRDefault="00135DD1" w:rsidP="006F5067">
            <w:pPr>
              <w:jc w:val="center"/>
              <w:rPr>
                <w:rFonts w:asciiTheme="minorHAnsi" w:hAnsiTheme="minorHAnsi"/>
              </w:rPr>
            </w:pPr>
          </w:p>
        </w:tc>
      </w:tr>
      <w:tr w:rsidR="00135DD1" w:rsidRPr="00617149" w:rsidTr="00617149">
        <w:tc>
          <w:tcPr>
            <w:tcW w:w="1008" w:type="dxa"/>
          </w:tcPr>
          <w:p w:rsidR="00135DD1" w:rsidRPr="0061455E" w:rsidRDefault="00135DD1" w:rsidP="006921DA">
            <w:pPr>
              <w:jc w:val="center"/>
              <w:rPr>
                <w:rFonts w:asciiTheme="minorHAnsi" w:hAnsiTheme="minorHAnsi"/>
                <w:b/>
              </w:rPr>
            </w:pPr>
            <w:r w:rsidRPr="0061455E">
              <w:rPr>
                <w:rFonts w:asciiTheme="minorHAnsi" w:hAnsiTheme="minorHAnsi"/>
                <w:b/>
              </w:rPr>
              <w:t>WR 10</w:t>
            </w:r>
          </w:p>
        </w:tc>
        <w:tc>
          <w:tcPr>
            <w:tcW w:w="8010" w:type="dxa"/>
          </w:tcPr>
          <w:p w:rsidR="00135DD1" w:rsidRPr="0061455E" w:rsidRDefault="00135DD1" w:rsidP="006921DA">
            <w:pPr>
              <w:rPr>
                <w:rFonts w:asciiTheme="minorHAnsi" w:hAnsiTheme="minorHAnsi"/>
                <w:b/>
              </w:rPr>
            </w:pPr>
            <w:r w:rsidRPr="0061455E">
              <w:rPr>
                <w:rFonts w:asciiTheme="minorHAnsi" w:hAnsiTheme="minorHAnsi"/>
                <w:b/>
              </w:rPr>
              <w:t>Write routinely over extended time frames (time for research, reflection, and revision) and shorter time frames (a single sitting or a day or two) for a range of tasks, purposes, and audiences</w:t>
            </w:r>
          </w:p>
        </w:tc>
        <w:tc>
          <w:tcPr>
            <w:tcW w:w="4158" w:type="dxa"/>
          </w:tcPr>
          <w:p w:rsidR="00135DD1" w:rsidRPr="00617149" w:rsidRDefault="00135DD1" w:rsidP="006F5067">
            <w:pPr>
              <w:jc w:val="center"/>
              <w:rPr>
                <w:rFonts w:asciiTheme="minorHAnsi" w:hAnsiTheme="minorHAnsi"/>
              </w:rPr>
            </w:pPr>
          </w:p>
        </w:tc>
      </w:tr>
    </w:tbl>
    <w:p w:rsidR="00E4377D" w:rsidRPr="00617149" w:rsidRDefault="00E4377D">
      <w:pPr>
        <w:rPr>
          <w:rFonts w:asciiTheme="minorHAnsi" w:hAnsiTheme="minorHAnsi"/>
        </w:rPr>
      </w:pPr>
    </w:p>
    <w:sectPr w:rsidR="00E4377D" w:rsidRPr="00617149" w:rsidSect="00E4377D">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73" w:rsidRDefault="00BE6F73" w:rsidP="00E4377D">
      <w:pPr>
        <w:spacing w:line="240" w:lineRule="auto"/>
      </w:pPr>
      <w:r>
        <w:separator/>
      </w:r>
    </w:p>
  </w:endnote>
  <w:endnote w:type="continuationSeparator" w:id="0">
    <w:p w:rsidR="00BE6F73" w:rsidRDefault="00BE6F73" w:rsidP="00E43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8865"/>
      <w:docPartObj>
        <w:docPartGallery w:val="Page Numbers (Bottom of Page)"/>
        <w:docPartUnique/>
      </w:docPartObj>
    </w:sdtPr>
    <w:sdtEndPr/>
    <w:sdtContent>
      <w:p w:rsidR="008C129E" w:rsidRDefault="00084B99">
        <w:pPr>
          <w:pStyle w:val="Footer"/>
          <w:jc w:val="right"/>
        </w:pPr>
        <w:r>
          <w:fldChar w:fldCharType="begin"/>
        </w:r>
        <w:r>
          <w:instrText xml:space="preserve"> PAGE   \* MERGEFORMAT </w:instrText>
        </w:r>
        <w:r>
          <w:fldChar w:fldCharType="separate"/>
        </w:r>
        <w:r w:rsidR="00CB4D58">
          <w:rPr>
            <w:noProof/>
          </w:rPr>
          <w:t>2</w:t>
        </w:r>
        <w:r>
          <w:rPr>
            <w:noProof/>
          </w:rPr>
          <w:fldChar w:fldCharType="end"/>
        </w:r>
      </w:p>
    </w:sdtContent>
  </w:sdt>
  <w:p w:rsidR="008C129E" w:rsidRDefault="008C1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73" w:rsidRDefault="00BE6F73" w:rsidP="00E4377D">
      <w:pPr>
        <w:spacing w:line="240" w:lineRule="auto"/>
      </w:pPr>
      <w:r>
        <w:separator/>
      </w:r>
    </w:p>
  </w:footnote>
  <w:footnote w:type="continuationSeparator" w:id="0">
    <w:p w:rsidR="00BE6F73" w:rsidRDefault="00BE6F73" w:rsidP="00E437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7D" w:rsidRPr="00617149" w:rsidRDefault="00E4377D" w:rsidP="00E4377D">
    <w:pPr>
      <w:jc w:val="center"/>
      <w:rPr>
        <w:rFonts w:asciiTheme="minorHAnsi" w:hAnsiTheme="minorHAnsi"/>
        <w:b/>
        <w:sz w:val="28"/>
        <w:szCs w:val="28"/>
      </w:rPr>
    </w:pPr>
    <w:r w:rsidRPr="00617149">
      <w:rPr>
        <w:rFonts w:asciiTheme="minorHAnsi" w:hAnsiTheme="minorHAnsi"/>
        <w:b/>
        <w:sz w:val="28"/>
        <w:szCs w:val="28"/>
      </w:rPr>
      <w:t>MADISON LOCAL SCHOOLS</w:t>
    </w:r>
  </w:p>
  <w:p w:rsidR="00E4377D" w:rsidRPr="00617149" w:rsidRDefault="00E4377D" w:rsidP="00E4377D">
    <w:pPr>
      <w:jc w:val="center"/>
      <w:rPr>
        <w:rFonts w:asciiTheme="minorHAnsi" w:hAnsiTheme="minorHAnsi"/>
        <w:b/>
        <w:sz w:val="28"/>
        <w:szCs w:val="28"/>
      </w:rPr>
    </w:pPr>
    <w:r w:rsidRPr="00617149">
      <w:rPr>
        <w:rFonts w:asciiTheme="minorHAnsi" w:hAnsiTheme="minorHAnsi"/>
        <w:b/>
        <w:sz w:val="28"/>
        <w:szCs w:val="28"/>
      </w:rPr>
      <w:t>GRADE 10 ELA MAP</w:t>
    </w:r>
  </w:p>
  <w:p w:rsidR="00E4377D" w:rsidRPr="00617149" w:rsidRDefault="00CB4D58" w:rsidP="00617149">
    <w:pPr>
      <w:jc w:val="center"/>
      <w:rPr>
        <w:rFonts w:asciiTheme="minorHAnsi" w:hAnsiTheme="minorHAnsi"/>
        <w:b/>
        <w:sz w:val="28"/>
        <w:szCs w:val="28"/>
      </w:rPr>
    </w:pPr>
    <w:r>
      <w:rPr>
        <w:rFonts w:asciiTheme="minorHAnsi" w:hAnsiTheme="minorHAnsi"/>
        <w:b/>
        <w:sz w:val="28"/>
        <w:szCs w:val="28"/>
      </w:rPr>
      <w:t>August 2015</w:t>
    </w:r>
  </w:p>
  <w:p w:rsidR="00E4377D" w:rsidRDefault="00E43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41E7"/>
    <w:multiLevelType w:val="hybridMultilevel"/>
    <w:tmpl w:val="2E2EE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B50C9"/>
    <w:multiLevelType w:val="hybridMultilevel"/>
    <w:tmpl w:val="7E283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D3FB3"/>
    <w:multiLevelType w:val="hybridMultilevel"/>
    <w:tmpl w:val="82207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063918"/>
    <w:multiLevelType w:val="hybridMultilevel"/>
    <w:tmpl w:val="F4A63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91DEB"/>
    <w:multiLevelType w:val="hybridMultilevel"/>
    <w:tmpl w:val="EBC82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A7EB5"/>
    <w:multiLevelType w:val="hybridMultilevel"/>
    <w:tmpl w:val="EBC82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A3D18"/>
    <w:multiLevelType w:val="hybridMultilevel"/>
    <w:tmpl w:val="7E283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26630"/>
    <w:multiLevelType w:val="hybridMultilevel"/>
    <w:tmpl w:val="326E0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B41492"/>
    <w:multiLevelType w:val="hybridMultilevel"/>
    <w:tmpl w:val="F2BEF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AB4620"/>
    <w:multiLevelType w:val="hybridMultilevel"/>
    <w:tmpl w:val="94108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BD2029"/>
    <w:multiLevelType w:val="hybridMultilevel"/>
    <w:tmpl w:val="C81C4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8789E"/>
    <w:multiLevelType w:val="hybridMultilevel"/>
    <w:tmpl w:val="8DFC8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1"/>
  </w:num>
  <w:num w:numId="5">
    <w:abstractNumId w:val="7"/>
  </w:num>
  <w:num w:numId="6">
    <w:abstractNumId w:val="10"/>
  </w:num>
  <w:num w:numId="7">
    <w:abstractNumId w:val="5"/>
  </w:num>
  <w:num w:numId="8">
    <w:abstractNumId w:val="6"/>
  </w:num>
  <w:num w:numId="9">
    <w:abstractNumId w:val="9"/>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7D"/>
    <w:rsid w:val="0003224A"/>
    <w:rsid w:val="00084B99"/>
    <w:rsid w:val="00107B45"/>
    <w:rsid w:val="00135DD1"/>
    <w:rsid w:val="002D54D7"/>
    <w:rsid w:val="002F19B1"/>
    <w:rsid w:val="00490216"/>
    <w:rsid w:val="005D389A"/>
    <w:rsid w:val="005E70F5"/>
    <w:rsid w:val="0061455E"/>
    <w:rsid w:val="00617149"/>
    <w:rsid w:val="00666CBF"/>
    <w:rsid w:val="008C129E"/>
    <w:rsid w:val="00917D9E"/>
    <w:rsid w:val="00965BB6"/>
    <w:rsid w:val="009E1F39"/>
    <w:rsid w:val="00B302A6"/>
    <w:rsid w:val="00BE6B19"/>
    <w:rsid w:val="00BE6F73"/>
    <w:rsid w:val="00CB4D58"/>
    <w:rsid w:val="00D77A39"/>
    <w:rsid w:val="00D94514"/>
    <w:rsid w:val="00E4377D"/>
    <w:rsid w:val="00E50B00"/>
    <w:rsid w:val="00E64E8D"/>
    <w:rsid w:val="00FF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7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77D"/>
    <w:pPr>
      <w:ind w:left="720"/>
      <w:contextualSpacing/>
    </w:pPr>
  </w:style>
  <w:style w:type="paragraph" w:styleId="Header">
    <w:name w:val="header"/>
    <w:basedOn w:val="Normal"/>
    <w:link w:val="HeaderChar"/>
    <w:uiPriority w:val="99"/>
    <w:unhideWhenUsed/>
    <w:rsid w:val="00E4377D"/>
    <w:pPr>
      <w:tabs>
        <w:tab w:val="center" w:pos="4680"/>
        <w:tab w:val="right" w:pos="9360"/>
      </w:tabs>
      <w:spacing w:line="240" w:lineRule="auto"/>
    </w:pPr>
  </w:style>
  <w:style w:type="character" w:customStyle="1" w:styleId="HeaderChar">
    <w:name w:val="Header Char"/>
    <w:basedOn w:val="DefaultParagraphFont"/>
    <w:link w:val="Header"/>
    <w:uiPriority w:val="99"/>
    <w:rsid w:val="00E4377D"/>
  </w:style>
  <w:style w:type="paragraph" w:styleId="Footer">
    <w:name w:val="footer"/>
    <w:basedOn w:val="Normal"/>
    <w:link w:val="FooterChar"/>
    <w:uiPriority w:val="99"/>
    <w:unhideWhenUsed/>
    <w:rsid w:val="00E4377D"/>
    <w:pPr>
      <w:tabs>
        <w:tab w:val="center" w:pos="4680"/>
        <w:tab w:val="right" w:pos="9360"/>
      </w:tabs>
      <w:spacing w:line="240" w:lineRule="auto"/>
    </w:pPr>
  </w:style>
  <w:style w:type="character" w:customStyle="1" w:styleId="FooterChar">
    <w:name w:val="Footer Char"/>
    <w:basedOn w:val="DefaultParagraphFont"/>
    <w:link w:val="Footer"/>
    <w:uiPriority w:val="99"/>
    <w:rsid w:val="00E4377D"/>
  </w:style>
  <w:style w:type="paragraph" w:styleId="BalloonText">
    <w:name w:val="Balloon Text"/>
    <w:basedOn w:val="Normal"/>
    <w:link w:val="BalloonTextChar"/>
    <w:uiPriority w:val="99"/>
    <w:semiHidden/>
    <w:unhideWhenUsed/>
    <w:rsid w:val="00E437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7D"/>
    <w:rPr>
      <w:rFonts w:ascii="Tahoma" w:hAnsi="Tahoma" w:cs="Tahoma"/>
      <w:sz w:val="16"/>
      <w:szCs w:val="16"/>
    </w:rPr>
  </w:style>
  <w:style w:type="paragraph" w:styleId="NoSpacing">
    <w:name w:val="No Spacing"/>
    <w:uiPriority w:val="1"/>
    <w:qFormat/>
    <w:rsid w:val="0003224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7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77D"/>
    <w:pPr>
      <w:ind w:left="720"/>
      <w:contextualSpacing/>
    </w:pPr>
  </w:style>
  <w:style w:type="paragraph" w:styleId="Header">
    <w:name w:val="header"/>
    <w:basedOn w:val="Normal"/>
    <w:link w:val="HeaderChar"/>
    <w:uiPriority w:val="99"/>
    <w:unhideWhenUsed/>
    <w:rsid w:val="00E4377D"/>
    <w:pPr>
      <w:tabs>
        <w:tab w:val="center" w:pos="4680"/>
        <w:tab w:val="right" w:pos="9360"/>
      </w:tabs>
      <w:spacing w:line="240" w:lineRule="auto"/>
    </w:pPr>
  </w:style>
  <w:style w:type="character" w:customStyle="1" w:styleId="HeaderChar">
    <w:name w:val="Header Char"/>
    <w:basedOn w:val="DefaultParagraphFont"/>
    <w:link w:val="Header"/>
    <w:uiPriority w:val="99"/>
    <w:rsid w:val="00E4377D"/>
  </w:style>
  <w:style w:type="paragraph" w:styleId="Footer">
    <w:name w:val="footer"/>
    <w:basedOn w:val="Normal"/>
    <w:link w:val="FooterChar"/>
    <w:uiPriority w:val="99"/>
    <w:unhideWhenUsed/>
    <w:rsid w:val="00E4377D"/>
    <w:pPr>
      <w:tabs>
        <w:tab w:val="center" w:pos="4680"/>
        <w:tab w:val="right" w:pos="9360"/>
      </w:tabs>
      <w:spacing w:line="240" w:lineRule="auto"/>
    </w:pPr>
  </w:style>
  <w:style w:type="character" w:customStyle="1" w:styleId="FooterChar">
    <w:name w:val="Footer Char"/>
    <w:basedOn w:val="DefaultParagraphFont"/>
    <w:link w:val="Footer"/>
    <w:uiPriority w:val="99"/>
    <w:rsid w:val="00E4377D"/>
  </w:style>
  <w:style w:type="paragraph" w:styleId="BalloonText">
    <w:name w:val="Balloon Text"/>
    <w:basedOn w:val="Normal"/>
    <w:link w:val="BalloonTextChar"/>
    <w:uiPriority w:val="99"/>
    <w:semiHidden/>
    <w:unhideWhenUsed/>
    <w:rsid w:val="00E437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7D"/>
    <w:rPr>
      <w:rFonts w:ascii="Tahoma" w:hAnsi="Tahoma" w:cs="Tahoma"/>
      <w:sz w:val="16"/>
      <w:szCs w:val="16"/>
    </w:rPr>
  </w:style>
  <w:style w:type="paragraph" w:styleId="NoSpacing">
    <w:name w:val="No Spacing"/>
    <w:uiPriority w:val="1"/>
    <w:qFormat/>
    <w:rsid w:val="0003224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LMeister</dc:creator>
  <cp:lastModifiedBy>Lynn Meister</cp:lastModifiedBy>
  <cp:revision>4</cp:revision>
  <cp:lastPrinted>2013-02-01T19:45:00Z</cp:lastPrinted>
  <dcterms:created xsi:type="dcterms:W3CDTF">2015-08-18T19:14:00Z</dcterms:created>
  <dcterms:modified xsi:type="dcterms:W3CDTF">2015-08-24T19:47:00Z</dcterms:modified>
</cp:coreProperties>
</file>